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B4" w:rsidRPr="00233AFE" w:rsidRDefault="00134EB4" w:rsidP="00233AFE">
      <w:pPr>
        <w:jc w:val="center"/>
        <w:rPr>
          <w:b/>
          <w:sz w:val="48"/>
        </w:rPr>
      </w:pPr>
      <w:r w:rsidRPr="00233AFE">
        <w:rPr>
          <w:rFonts w:hint="eastAsia"/>
          <w:b/>
          <w:sz w:val="48"/>
        </w:rPr>
        <w:t>弱电安防工程一般验收规范</w:t>
      </w:r>
    </w:p>
    <w:p w:rsidR="00134EB4" w:rsidRPr="00134EB4" w:rsidRDefault="00134EB4" w:rsidP="00134EB4">
      <w:pPr>
        <w:pStyle w:val="1"/>
        <w:rPr>
          <w:rFonts w:ascii="Microsoft YaHei UI" w:eastAsia="Microsoft YaHei UI" w:hAnsi="Microsoft YaHei UI"/>
          <w:b w:val="0"/>
          <w:color w:val="333333"/>
          <w:sz w:val="26"/>
          <w:szCs w:val="26"/>
        </w:rPr>
      </w:pPr>
      <w:r w:rsidRPr="00134EB4">
        <w:rPr>
          <w:rFonts w:hint="eastAsia"/>
          <w:b w:val="0"/>
        </w:rPr>
        <w:t>一、总</w:t>
      </w:r>
      <w:r w:rsidRPr="00134EB4">
        <w:rPr>
          <w:rFonts w:hint="eastAsia"/>
          <w:b w:val="0"/>
        </w:rPr>
        <w:t>  </w:t>
      </w:r>
      <w:r w:rsidRPr="00134EB4">
        <w:rPr>
          <w:rFonts w:hint="eastAsia"/>
          <w:b w:val="0"/>
        </w:rPr>
        <w:t>则</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 为统一弱电安防工程施工质量检查，随工检验和竣工验收本工作参照国家相关标准，制定本规范。</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2. 本规范适用于新建、扩建、改建弱电安防工程的验收。</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3. 本规范为弱电安防工程能用验收规范，考虑到各弱电安防工程的系统配置不尽相同，验收项目可适当增减，以设计方案描述的功能为准。</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4. 本规范尚在不断充实完善，本规范中未涉及系统的验收主要验收施工质量及系统功能，并以设计方案描述的功能为准。</w:t>
      </w:r>
    </w:p>
    <w:p w:rsidR="00134EB4" w:rsidRPr="00134EB4" w:rsidRDefault="00134EB4" w:rsidP="00134EB4">
      <w:pPr>
        <w:pStyle w:val="1"/>
        <w:rPr>
          <w:rFonts w:ascii="Microsoft YaHei UI" w:eastAsia="Microsoft YaHei UI" w:hAnsi="Microsoft YaHei UI"/>
          <w:color w:val="333333"/>
          <w:sz w:val="26"/>
          <w:szCs w:val="26"/>
        </w:rPr>
      </w:pPr>
      <w:r w:rsidRPr="00134EB4">
        <w:rPr>
          <w:rFonts w:hint="eastAsia"/>
        </w:rPr>
        <w:t>二、综合布线系统验收规范</w:t>
      </w:r>
    </w:p>
    <w:p w:rsidR="00134EB4" w:rsidRPr="00134EB4" w:rsidRDefault="00134EB4" w:rsidP="00134EB4">
      <w:pPr>
        <w:pStyle w:val="2"/>
        <w:rPr>
          <w:rFonts w:ascii="Microsoft YaHei UI" w:eastAsia="Microsoft YaHei UI" w:hAnsi="Microsoft YaHei UI"/>
          <w:sz w:val="26"/>
          <w:szCs w:val="26"/>
        </w:rPr>
      </w:pPr>
      <w:r w:rsidRPr="00134EB4">
        <w:rPr>
          <w:rFonts w:hint="eastAsia"/>
        </w:rPr>
        <w:t>1. 一般规定</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1.1 系统的工程验收应由工程的施工单位、建设单位代表组成验收小组，按设计方案的要求进行。验收时应做好记录，签署验收证书，并应立卷，归档。</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1.2 各工程项目验收合格后，方可交付使用。当验收不合格时，施工单位返修直到合格后，再行验收。</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1.3 系统的验收应包括下列内容：</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1.3.1系统工程的施工质量；</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1.3.2 系统质量的测试；</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lastRenderedPageBreak/>
        <w:t>1.3.3 图纸、资料的移交。</w:t>
      </w:r>
    </w:p>
    <w:p w:rsidR="00134EB4" w:rsidRPr="00134EB4" w:rsidRDefault="00134EB4" w:rsidP="00134EB4">
      <w:pPr>
        <w:pStyle w:val="2"/>
        <w:rPr>
          <w:rFonts w:ascii="Microsoft YaHei UI" w:eastAsia="Microsoft YaHei UI" w:hAnsi="Microsoft YaHei UI"/>
          <w:sz w:val="26"/>
          <w:szCs w:val="26"/>
        </w:rPr>
      </w:pPr>
      <w:r w:rsidRPr="00134EB4">
        <w:rPr>
          <w:rFonts w:hint="eastAsia"/>
        </w:rPr>
        <w:t>2. 系统的工程施工质量</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 2.1系统的工程施工质量应按施工要求进行验收，检查的项目和内容应符合下表的规定。</w:t>
      </w:r>
    </w:p>
    <w:tbl>
      <w:tblPr>
        <w:tblW w:w="9780" w:type="dxa"/>
        <w:jc w:val="center"/>
        <w:tblCellMar>
          <w:left w:w="0" w:type="dxa"/>
          <w:right w:w="0" w:type="dxa"/>
        </w:tblCellMar>
        <w:tblLook w:val="04A0" w:firstRow="1" w:lastRow="0" w:firstColumn="1" w:lastColumn="0" w:noHBand="0" w:noVBand="1"/>
      </w:tblPr>
      <w:tblGrid>
        <w:gridCol w:w="1885"/>
        <w:gridCol w:w="5185"/>
        <w:gridCol w:w="2710"/>
      </w:tblGrid>
      <w:tr w:rsidR="00134EB4" w:rsidRPr="00134EB4" w:rsidTr="00134EB4">
        <w:trPr>
          <w:trHeight w:val="735"/>
          <w:jc w:val="center"/>
        </w:trPr>
        <w:tc>
          <w:tcPr>
            <w:tcW w:w="18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color w:val="333333"/>
                <w:spacing w:val="8"/>
                <w:kern w:val="0"/>
                <w:szCs w:val="24"/>
              </w:rPr>
              <w:t> </w:t>
            </w:r>
            <w:r w:rsidRPr="00134EB4">
              <w:rPr>
                <w:rFonts w:ascii="微软雅黑" w:eastAsia="微软雅黑" w:hAnsi="微软雅黑" w:cs="宋体" w:hint="eastAsia"/>
                <w:b/>
                <w:bCs/>
                <w:kern w:val="0"/>
                <w:szCs w:val="24"/>
              </w:rPr>
              <w:t>项目</w:t>
            </w:r>
          </w:p>
        </w:tc>
        <w:tc>
          <w:tcPr>
            <w:tcW w:w="51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内容</w:t>
            </w:r>
          </w:p>
        </w:tc>
        <w:tc>
          <w:tcPr>
            <w:tcW w:w="27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抽查百分数（%）</w:t>
            </w:r>
          </w:p>
        </w:tc>
      </w:tr>
      <w:tr w:rsidR="00134EB4" w:rsidRPr="00134EB4" w:rsidTr="00134EB4">
        <w:trPr>
          <w:trHeight w:val="1875"/>
          <w:jc w:val="center"/>
        </w:trPr>
        <w:tc>
          <w:tcPr>
            <w:tcW w:w="18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交接间、</w:t>
            </w:r>
          </w:p>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设备间、</w:t>
            </w:r>
          </w:p>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设备机柜、</w:t>
            </w:r>
          </w:p>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机架</w:t>
            </w:r>
          </w:p>
        </w:tc>
        <w:tc>
          <w:tcPr>
            <w:tcW w:w="5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1、 规格、外观</w:t>
            </w:r>
          </w:p>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安装垂直、水平度；</w:t>
            </w:r>
          </w:p>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3、 各种螺丝必须紧固；</w:t>
            </w:r>
          </w:p>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4、 油漆不得脱落，标志完整齐全。</w:t>
            </w:r>
          </w:p>
        </w:tc>
        <w:tc>
          <w:tcPr>
            <w:tcW w:w="2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1380"/>
          <w:jc w:val="center"/>
        </w:trPr>
        <w:tc>
          <w:tcPr>
            <w:tcW w:w="18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面板安装</w:t>
            </w:r>
          </w:p>
        </w:tc>
        <w:tc>
          <w:tcPr>
            <w:tcW w:w="51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1、 面板允许水平误差&lt;2mm；</w:t>
            </w:r>
          </w:p>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2、 面板允许垂直误差&lt;2mm；</w:t>
            </w:r>
          </w:p>
          <w:p w:rsidR="00134EB4" w:rsidRPr="00134EB4" w:rsidRDefault="00134EB4" w:rsidP="00134EB4">
            <w:pPr>
              <w:widowControl/>
              <w:wordWrap w:val="0"/>
              <w:spacing w:line="435" w:lineRule="atLeast"/>
              <w:ind w:left="420"/>
              <w:jc w:val="left"/>
              <w:rPr>
                <w:rFonts w:ascii="宋体" w:eastAsia="宋体" w:hAnsi="宋体" w:cs="宋体"/>
                <w:kern w:val="0"/>
                <w:szCs w:val="24"/>
              </w:rPr>
            </w:pPr>
            <w:r w:rsidRPr="00134EB4">
              <w:rPr>
                <w:rFonts w:ascii="微软雅黑" w:eastAsia="微软雅黑" w:hAnsi="微软雅黑" w:cs="宋体" w:hint="eastAsia"/>
                <w:kern w:val="0"/>
                <w:szCs w:val="24"/>
              </w:rPr>
              <w:t>3、 面板距地面300mm。</w:t>
            </w:r>
          </w:p>
        </w:tc>
        <w:tc>
          <w:tcPr>
            <w:tcW w:w="27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spacing w:line="435" w:lineRule="atLeast"/>
              <w:jc w:val="left"/>
              <w:rPr>
                <w:rFonts w:ascii="宋体" w:eastAsia="宋体" w:hAnsi="宋体" w:cs="宋体"/>
                <w:kern w:val="0"/>
                <w:szCs w:val="24"/>
              </w:rPr>
            </w:pPr>
            <w:r w:rsidRPr="00134EB4">
              <w:rPr>
                <w:rFonts w:ascii="微软雅黑" w:eastAsia="微软雅黑" w:hAnsi="微软雅黑" w:cs="宋体" w:hint="eastAsia"/>
                <w:kern w:val="0"/>
                <w:szCs w:val="24"/>
              </w:rPr>
              <w:t>5</w:t>
            </w:r>
          </w:p>
        </w:tc>
      </w:tr>
    </w:tbl>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2.2建设单位应对隐蔽工程工程随工验收、凡经过检验合格的办理签证，在进行竣工验收时，可不再进行检验。</w:t>
      </w:r>
    </w:p>
    <w:p w:rsidR="00134EB4" w:rsidRPr="00134EB4" w:rsidRDefault="00134EB4" w:rsidP="00134EB4">
      <w:pPr>
        <w:pStyle w:val="2"/>
        <w:rPr>
          <w:rFonts w:ascii="Microsoft YaHei UI" w:eastAsia="Microsoft YaHei UI" w:hAnsi="Microsoft YaHei UI"/>
          <w:sz w:val="26"/>
          <w:szCs w:val="26"/>
        </w:rPr>
      </w:pPr>
      <w:r w:rsidRPr="00134EB4">
        <w:rPr>
          <w:rFonts w:hint="eastAsia"/>
        </w:rPr>
        <w:t>3. 系统质量测试</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3.1系统的测试应符合下列规定：</w:t>
      </w:r>
    </w:p>
    <w:tbl>
      <w:tblPr>
        <w:tblW w:w="9780" w:type="dxa"/>
        <w:jc w:val="center"/>
        <w:tblCellMar>
          <w:left w:w="0" w:type="dxa"/>
          <w:right w:w="0" w:type="dxa"/>
        </w:tblCellMar>
        <w:tblLook w:val="04A0" w:firstRow="1" w:lastRow="0" w:firstColumn="1" w:lastColumn="0" w:noHBand="0" w:noVBand="1"/>
      </w:tblPr>
      <w:tblGrid>
        <w:gridCol w:w="1688"/>
        <w:gridCol w:w="5303"/>
        <w:gridCol w:w="2789"/>
      </w:tblGrid>
      <w:tr w:rsidR="00134EB4" w:rsidRPr="00134EB4" w:rsidTr="00134EB4">
        <w:trPr>
          <w:trHeight w:val="720"/>
          <w:jc w:val="center"/>
        </w:trPr>
        <w:tc>
          <w:tcPr>
            <w:tcW w:w="168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color w:val="333333"/>
                <w:spacing w:val="8"/>
                <w:kern w:val="0"/>
                <w:szCs w:val="24"/>
              </w:rPr>
              <w:t> </w:t>
            </w:r>
            <w:r w:rsidRPr="00134EB4">
              <w:rPr>
                <w:rFonts w:ascii="微软雅黑" w:eastAsia="微软雅黑" w:hAnsi="微软雅黑" w:cs="宋体" w:hint="eastAsia"/>
                <w:b/>
                <w:bCs/>
                <w:kern w:val="0"/>
                <w:szCs w:val="24"/>
              </w:rPr>
              <w:t>项目</w:t>
            </w:r>
          </w:p>
        </w:tc>
        <w:tc>
          <w:tcPr>
            <w:tcW w:w="530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内容</w:t>
            </w:r>
          </w:p>
        </w:tc>
        <w:tc>
          <w:tcPr>
            <w:tcW w:w="278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抽查百分比（%）</w:t>
            </w:r>
          </w:p>
        </w:tc>
      </w:tr>
      <w:tr w:rsidR="00134EB4" w:rsidRPr="00134EB4" w:rsidTr="00134EB4">
        <w:trPr>
          <w:trHeight w:val="1590"/>
          <w:jc w:val="center"/>
        </w:trPr>
        <w:tc>
          <w:tcPr>
            <w:tcW w:w="16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基本链路</w:t>
            </w:r>
          </w:p>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电气测试</w:t>
            </w:r>
          </w:p>
        </w:tc>
        <w:tc>
          <w:tcPr>
            <w:tcW w:w="53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接线图测试。</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测试长度。</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基本链路衰减，信道减测试。</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4、</w:t>
            </w:r>
            <w:proofErr w:type="gramStart"/>
            <w:r w:rsidRPr="00134EB4">
              <w:rPr>
                <w:rFonts w:ascii="微软雅黑" w:eastAsia="微软雅黑" w:hAnsi="微软雅黑" w:cs="宋体" w:hint="eastAsia"/>
                <w:kern w:val="0"/>
                <w:szCs w:val="24"/>
              </w:rPr>
              <w:t> 近揣串音</w:t>
            </w:r>
            <w:proofErr w:type="gramEnd"/>
            <w:r w:rsidRPr="00134EB4">
              <w:rPr>
                <w:rFonts w:ascii="微软雅黑" w:eastAsia="微软雅黑" w:hAnsi="微软雅黑" w:cs="宋体" w:hint="eastAsia"/>
                <w:kern w:val="0"/>
                <w:szCs w:val="24"/>
              </w:rPr>
              <w:t>测试。</w:t>
            </w: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5</w:t>
            </w:r>
          </w:p>
        </w:tc>
      </w:tr>
      <w:tr w:rsidR="00134EB4" w:rsidRPr="00134EB4" w:rsidTr="00134EB4">
        <w:trPr>
          <w:trHeight w:val="720"/>
          <w:jc w:val="center"/>
        </w:trPr>
        <w:tc>
          <w:tcPr>
            <w:tcW w:w="168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通断测试</w:t>
            </w:r>
          </w:p>
        </w:tc>
        <w:tc>
          <w:tcPr>
            <w:tcW w:w="530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线路是否为通路。</w:t>
            </w:r>
          </w:p>
        </w:tc>
        <w:tc>
          <w:tcPr>
            <w:tcW w:w="27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表1</w:t>
      </w:r>
      <w:r w:rsidRPr="00134EB4">
        <w:rPr>
          <w:rFonts w:ascii="微软雅黑" w:eastAsia="微软雅黑" w:hAnsi="微软雅黑" w:cs="宋体"/>
          <w:color w:val="333333"/>
          <w:spacing w:val="8"/>
          <w:kern w:val="0"/>
          <w:szCs w:val="24"/>
        </w:rPr>
        <w:t xml:space="preserve"> </w:t>
      </w:r>
      <w:r w:rsidRPr="00134EB4">
        <w:rPr>
          <w:rFonts w:ascii="微软雅黑" w:eastAsia="微软雅黑" w:hAnsi="微软雅黑" w:cs="宋体" w:hint="eastAsia"/>
          <w:color w:val="333333"/>
          <w:spacing w:val="8"/>
          <w:kern w:val="0"/>
          <w:szCs w:val="24"/>
        </w:rPr>
        <w:t>信道衰减量</w:t>
      </w:r>
    </w:p>
    <w:tbl>
      <w:tblPr>
        <w:tblW w:w="9780" w:type="dxa"/>
        <w:jc w:val="center"/>
        <w:tblCellMar>
          <w:left w:w="0" w:type="dxa"/>
          <w:right w:w="0" w:type="dxa"/>
        </w:tblCellMar>
        <w:tblLook w:val="04A0" w:firstRow="1" w:lastRow="0" w:firstColumn="1" w:lastColumn="0" w:noHBand="0" w:noVBand="1"/>
      </w:tblPr>
      <w:tblGrid>
        <w:gridCol w:w="3260"/>
        <w:gridCol w:w="3260"/>
        <w:gridCol w:w="3260"/>
      </w:tblGrid>
      <w:tr w:rsidR="00134EB4" w:rsidRPr="00134EB4" w:rsidTr="00134EB4">
        <w:trPr>
          <w:trHeight w:val="495"/>
          <w:jc w:val="center"/>
        </w:trPr>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频率（MH</w:t>
            </w:r>
            <w:r w:rsidRPr="00134EB4">
              <w:rPr>
                <w:rFonts w:ascii="微软雅黑" w:eastAsia="微软雅黑" w:hAnsi="微软雅黑" w:cs="宋体" w:hint="eastAsia"/>
                <w:b/>
                <w:bCs/>
                <w:kern w:val="0"/>
                <w:szCs w:val="24"/>
                <w:vertAlign w:val="subscript"/>
              </w:rPr>
              <w:t>Z</w:t>
            </w:r>
            <w:r w:rsidRPr="00134EB4">
              <w:rPr>
                <w:rFonts w:ascii="微软雅黑" w:eastAsia="微软雅黑" w:hAnsi="微软雅黑" w:cs="宋体" w:hint="eastAsia"/>
                <w:b/>
                <w:bCs/>
                <w:kern w:val="0"/>
                <w:szCs w:val="24"/>
              </w:rPr>
              <w:t>）</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3类（dB）</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5类（dB）</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4.2</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7.3</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4.5</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8.00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10.2</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6.3</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11.5</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7.0</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16.00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14.9</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9.2</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10.3</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11.4</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31.25</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12.8</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62.50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18.5</w:t>
            </w:r>
          </w:p>
        </w:tc>
      </w:tr>
      <w:tr w:rsidR="00134EB4" w:rsidRPr="00134EB4" w:rsidTr="00134EB4">
        <w:trPr>
          <w:trHeight w:val="49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24.0</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表2</w:t>
      </w:r>
      <w:r w:rsidRPr="00134EB4">
        <w:rPr>
          <w:rFonts w:ascii="微软雅黑" w:eastAsia="微软雅黑" w:hAnsi="微软雅黑" w:cs="宋体"/>
          <w:color w:val="333333"/>
          <w:spacing w:val="8"/>
          <w:kern w:val="0"/>
          <w:szCs w:val="24"/>
        </w:rPr>
        <w:t xml:space="preserve"> </w:t>
      </w:r>
      <w:r w:rsidRPr="00134EB4">
        <w:rPr>
          <w:rFonts w:ascii="微软雅黑" w:eastAsia="微软雅黑" w:hAnsi="微软雅黑" w:cs="宋体" w:hint="eastAsia"/>
          <w:color w:val="333333"/>
          <w:spacing w:val="8"/>
          <w:kern w:val="0"/>
          <w:szCs w:val="24"/>
        </w:rPr>
        <w:t>基本链路衰减量</w:t>
      </w:r>
    </w:p>
    <w:tbl>
      <w:tblPr>
        <w:tblW w:w="9780" w:type="dxa"/>
        <w:jc w:val="center"/>
        <w:tblCellMar>
          <w:left w:w="0" w:type="dxa"/>
          <w:right w:w="0" w:type="dxa"/>
        </w:tblCellMar>
        <w:tblLook w:val="04A0" w:firstRow="1" w:lastRow="0" w:firstColumn="1" w:lastColumn="0" w:noHBand="0" w:noVBand="1"/>
      </w:tblPr>
      <w:tblGrid>
        <w:gridCol w:w="3260"/>
        <w:gridCol w:w="3260"/>
        <w:gridCol w:w="3260"/>
      </w:tblGrid>
      <w:tr w:rsidR="00134EB4" w:rsidRPr="00134EB4" w:rsidTr="00134EB4">
        <w:trPr>
          <w:trHeight w:val="525"/>
          <w:jc w:val="center"/>
        </w:trPr>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频率（MH</w:t>
            </w:r>
            <w:r w:rsidRPr="00134EB4">
              <w:rPr>
                <w:rFonts w:ascii="微软雅黑" w:eastAsia="微软雅黑" w:hAnsi="微软雅黑" w:cs="宋体" w:hint="eastAsia"/>
                <w:b/>
                <w:bCs/>
                <w:kern w:val="0"/>
                <w:szCs w:val="24"/>
                <w:vertAlign w:val="subscript"/>
              </w:rPr>
              <w:t>Z</w:t>
            </w:r>
            <w:r w:rsidRPr="00134EB4">
              <w:rPr>
                <w:rFonts w:ascii="微软雅黑" w:eastAsia="微软雅黑" w:hAnsi="微软雅黑" w:cs="宋体" w:hint="eastAsia"/>
                <w:b/>
                <w:bCs/>
                <w:kern w:val="0"/>
                <w:szCs w:val="24"/>
              </w:rPr>
              <w:t>）</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3类（dB）</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5类（dB）</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4.2</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7.3</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4.5</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8.00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10.2</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6.3</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lastRenderedPageBreak/>
              <w:t>10.00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11.5</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7.0</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16.00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14.9</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9.2</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10.3</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11.4</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31.25</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12.8</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62.50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18.5</w:t>
            </w:r>
          </w:p>
        </w:tc>
      </w:tr>
      <w:tr w:rsidR="00134EB4" w:rsidRPr="00134EB4" w:rsidTr="00134EB4">
        <w:trPr>
          <w:trHeight w:val="525"/>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24.0</w:t>
            </w:r>
          </w:p>
        </w:tc>
      </w:tr>
    </w:tbl>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在选定的某一频率上信和到和基本链路衰减量应符合上表的要求，信道的衰减包括10m（跳线、设备连接之和）</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表3</w:t>
      </w:r>
      <w:r w:rsidRPr="00134EB4">
        <w:rPr>
          <w:rFonts w:ascii="微软雅黑" w:eastAsia="微软雅黑" w:hAnsi="微软雅黑" w:cs="宋体"/>
          <w:color w:val="333333"/>
          <w:spacing w:val="8"/>
          <w:kern w:val="0"/>
          <w:szCs w:val="24"/>
        </w:rPr>
        <w:t xml:space="preserve"> </w:t>
      </w:r>
      <w:r w:rsidRPr="00134EB4">
        <w:rPr>
          <w:rFonts w:ascii="微软雅黑" w:eastAsia="微软雅黑" w:hAnsi="微软雅黑" w:cs="宋体" w:hint="eastAsia"/>
          <w:color w:val="333333"/>
          <w:spacing w:val="8"/>
          <w:kern w:val="0"/>
          <w:szCs w:val="24"/>
        </w:rPr>
        <w:t>信道近端串音（最差线间）</w:t>
      </w:r>
    </w:p>
    <w:tbl>
      <w:tblPr>
        <w:tblW w:w="9780" w:type="dxa"/>
        <w:jc w:val="center"/>
        <w:tblCellMar>
          <w:left w:w="0" w:type="dxa"/>
          <w:right w:w="0" w:type="dxa"/>
        </w:tblCellMar>
        <w:tblLook w:val="04A0" w:firstRow="1" w:lastRow="0" w:firstColumn="1" w:lastColumn="0" w:noHBand="0" w:noVBand="1"/>
      </w:tblPr>
      <w:tblGrid>
        <w:gridCol w:w="3260"/>
        <w:gridCol w:w="3260"/>
        <w:gridCol w:w="3260"/>
      </w:tblGrid>
      <w:tr w:rsidR="00134EB4" w:rsidRPr="00134EB4" w:rsidTr="00134EB4">
        <w:trPr>
          <w:trHeight w:val="495"/>
          <w:jc w:val="center"/>
        </w:trPr>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频率（MH</w:t>
            </w:r>
            <w:r w:rsidRPr="00134EB4">
              <w:rPr>
                <w:rFonts w:ascii="微软雅黑" w:eastAsia="微软雅黑" w:hAnsi="微软雅黑" w:cs="宋体" w:hint="eastAsia"/>
                <w:b/>
                <w:bCs/>
                <w:kern w:val="0"/>
                <w:szCs w:val="24"/>
                <w:vertAlign w:val="subscript"/>
              </w:rPr>
              <w:t>Z</w:t>
            </w:r>
            <w:r w:rsidRPr="00134EB4">
              <w:rPr>
                <w:rFonts w:ascii="微软雅黑" w:eastAsia="微软雅黑" w:hAnsi="微软雅黑" w:cs="宋体" w:hint="eastAsia"/>
                <w:b/>
                <w:bCs/>
                <w:kern w:val="0"/>
                <w:szCs w:val="24"/>
              </w:rPr>
              <w:t>）</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3类（dB）</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5类（dB）</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39.1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60.0</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29.3</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50.6</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8.00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24.3</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45.6</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22.7</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44.0</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16.00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19.3</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40.6</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39.0</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37.4</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31.25</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35.7</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62.50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30.6</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27.1</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lastRenderedPageBreak/>
        <w:t>表4  基本链路近端串音（最差线间）</w:t>
      </w:r>
    </w:p>
    <w:tbl>
      <w:tblPr>
        <w:tblW w:w="9780" w:type="dxa"/>
        <w:jc w:val="center"/>
        <w:tblCellMar>
          <w:left w:w="0" w:type="dxa"/>
          <w:right w:w="0" w:type="dxa"/>
        </w:tblCellMar>
        <w:tblLook w:val="04A0" w:firstRow="1" w:lastRow="0" w:firstColumn="1" w:lastColumn="0" w:noHBand="0" w:noVBand="1"/>
      </w:tblPr>
      <w:tblGrid>
        <w:gridCol w:w="3260"/>
        <w:gridCol w:w="3260"/>
        <w:gridCol w:w="3260"/>
      </w:tblGrid>
      <w:tr w:rsidR="00134EB4" w:rsidRPr="00134EB4" w:rsidTr="00134EB4">
        <w:trPr>
          <w:trHeight w:val="495"/>
          <w:jc w:val="center"/>
        </w:trPr>
        <w:tc>
          <w:tcPr>
            <w:tcW w:w="28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频率（MH</w:t>
            </w:r>
            <w:r w:rsidRPr="00134EB4">
              <w:rPr>
                <w:rFonts w:ascii="微软雅黑" w:eastAsia="微软雅黑" w:hAnsi="微软雅黑" w:cs="宋体" w:hint="eastAsia"/>
                <w:b/>
                <w:bCs/>
                <w:kern w:val="0"/>
                <w:szCs w:val="24"/>
                <w:vertAlign w:val="subscript"/>
              </w:rPr>
              <w:t>Z</w:t>
            </w:r>
            <w:r w:rsidRPr="00134EB4">
              <w:rPr>
                <w:rFonts w:ascii="微软雅黑" w:eastAsia="微软雅黑" w:hAnsi="微软雅黑" w:cs="宋体" w:hint="eastAsia"/>
                <w:b/>
                <w:bCs/>
                <w:kern w:val="0"/>
                <w:szCs w:val="24"/>
              </w:rPr>
              <w:t>）</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3类（dB）</w:t>
            </w: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5类（dB）</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40.1</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60.0</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30.7</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51.8</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8.00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25.9</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47.1</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24.3</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45.5</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16.00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21.0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42.3</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40.7</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39.1</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31.25</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37.6</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62.50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32.7</w:t>
            </w:r>
          </w:p>
        </w:tc>
      </w:tr>
      <w:tr w:rsidR="00134EB4" w:rsidRPr="00134EB4" w:rsidTr="00134EB4">
        <w:trPr>
          <w:trHeight w:val="480"/>
          <w:jc w:val="center"/>
        </w:trPr>
        <w:tc>
          <w:tcPr>
            <w:tcW w:w="28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100.00</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____</w:t>
            </w: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29.3</w:t>
            </w:r>
          </w:p>
        </w:tc>
      </w:tr>
    </w:tbl>
    <w:p w:rsidR="00134EB4" w:rsidRPr="00134EB4" w:rsidRDefault="00134EB4" w:rsidP="00134EB4">
      <w:pPr>
        <w:ind w:firstLineChars="200" w:firstLine="480"/>
      </w:pPr>
      <w:r w:rsidRPr="00134EB4">
        <w:rPr>
          <w:rFonts w:hint="eastAsia"/>
        </w:rPr>
        <w:t>近端串音是对电缆内，二条线对间信号的感应。对近端串音的测试，必须对每对线在两端进行测量。某和频率上，线对间近端串音应符合上表的要求。</w:t>
      </w:r>
    </w:p>
    <w:p w:rsidR="00134EB4" w:rsidRPr="00134EB4" w:rsidRDefault="00134EB4" w:rsidP="00134EB4">
      <w:pPr>
        <w:pStyle w:val="2"/>
        <w:rPr>
          <w:rFonts w:ascii="Microsoft YaHei UI" w:eastAsia="Microsoft YaHei UI" w:hAnsi="Microsoft YaHei UI"/>
          <w:sz w:val="26"/>
          <w:szCs w:val="26"/>
        </w:rPr>
      </w:pPr>
      <w:r w:rsidRPr="00134EB4">
        <w:rPr>
          <w:rFonts w:hint="eastAsia"/>
        </w:rPr>
        <w:t>4.光纤链路测试</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4.1测试前应对所有的光连接器进行清洗，并将测试接收器校准至零位。</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4.2测试包括以下内容：</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1、对整个光纤链路（包括光纤和连接器）的衰减进行测试；</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2、光纤链路的反射测量以确定链路长度及故障点位置。</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3、 光缆布线链路在规定的传输窗口测量出的最大光衰减应不超过下表的规定。</w:t>
      </w:r>
    </w:p>
    <w:p w:rsidR="00134EB4" w:rsidRPr="00134EB4" w:rsidRDefault="00134EB4" w:rsidP="00134EB4">
      <w:pPr>
        <w:widowControl/>
        <w:shd w:val="clear" w:color="auto" w:fill="FFFFFF"/>
        <w:ind w:left="1065"/>
        <w:jc w:val="center"/>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b/>
          <w:bCs/>
          <w:color w:val="333333"/>
          <w:spacing w:val="8"/>
          <w:kern w:val="0"/>
          <w:szCs w:val="24"/>
        </w:rPr>
        <w:lastRenderedPageBreak/>
        <w:t>光缆布线链路的衰减</w:t>
      </w:r>
    </w:p>
    <w:tbl>
      <w:tblPr>
        <w:tblW w:w="9780" w:type="dxa"/>
        <w:jc w:val="center"/>
        <w:tblCellMar>
          <w:left w:w="0" w:type="dxa"/>
          <w:right w:w="0" w:type="dxa"/>
        </w:tblCellMar>
        <w:tblLook w:val="04A0" w:firstRow="1" w:lastRow="0" w:firstColumn="1" w:lastColumn="0" w:noHBand="0" w:noVBand="1"/>
      </w:tblPr>
      <w:tblGrid>
        <w:gridCol w:w="1787"/>
        <w:gridCol w:w="1556"/>
        <w:gridCol w:w="1556"/>
        <w:gridCol w:w="1556"/>
        <w:gridCol w:w="1556"/>
        <w:gridCol w:w="1769"/>
      </w:tblGrid>
      <w:tr w:rsidR="00134EB4" w:rsidRPr="00134EB4" w:rsidTr="00134EB4">
        <w:trPr>
          <w:trHeight w:val="480"/>
          <w:jc w:val="center"/>
        </w:trPr>
        <w:tc>
          <w:tcPr>
            <w:tcW w:w="163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布 线</w:t>
            </w:r>
          </w:p>
        </w:tc>
        <w:tc>
          <w:tcPr>
            <w:tcW w:w="1425"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链路长度</w:t>
            </w:r>
          </w:p>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（m）</w:t>
            </w:r>
          </w:p>
        </w:tc>
        <w:tc>
          <w:tcPr>
            <w:tcW w:w="5880"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衰  减（</w:t>
            </w:r>
            <w:proofErr w:type="spellStart"/>
            <w:r w:rsidRPr="00134EB4">
              <w:rPr>
                <w:rFonts w:ascii="微软雅黑" w:eastAsia="微软雅黑" w:hAnsi="微软雅黑" w:cs="宋体" w:hint="eastAsia"/>
                <w:kern w:val="0"/>
                <w:szCs w:val="24"/>
              </w:rPr>
              <w:t>db</w:t>
            </w:r>
            <w:proofErr w:type="spellEnd"/>
            <w:r w:rsidRPr="00134EB4">
              <w:rPr>
                <w:rFonts w:ascii="微软雅黑" w:eastAsia="微软雅黑" w:hAnsi="微软雅黑" w:cs="宋体" w:hint="eastAsia"/>
                <w:kern w:val="0"/>
                <w:szCs w:val="24"/>
              </w:rPr>
              <w:t>）</w:t>
            </w:r>
          </w:p>
        </w:tc>
      </w:tr>
      <w:tr w:rsidR="00134EB4" w:rsidRPr="00134EB4" w:rsidTr="00134EB4">
        <w:trPr>
          <w:trHeight w:val="48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34EB4" w:rsidRPr="00134EB4" w:rsidRDefault="00134EB4" w:rsidP="00134EB4">
            <w:pPr>
              <w:widowControl/>
              <w:jc w:val="left"/>
              <w:rPr>
                <w:rFonts w:ascii="宋体" w:eastAsia="宋体" w:hAnsi="宋体" w:cs="宋体"/>
                <w:kern w:val="0"/>
                <w:szCs w:val="24"/>
              </w:rPr>
            </w:pPr>
          </w:p>
        </w:tc>
        <w:tc>
          <w:tcPr>
            <w:tcW w:w="0" w:type="auto"/>
            <w:vMerge/>
            <w:tcBorders>
              <w:top w:val="single" w:sz="6" w:space="0" w:color="auto"/>
              <w:left w:val="nil"/>
              <w:bottom w:val="single" w:sz="6" w:space="0" w:color="auto"/>
              <w:right w:val="single" w:sz="6" w:space="0" w:color="auto"/>
            </w:tcBorders>
            <w:vAlign w:val="center"/>
            <w:hideMark/>
          </w:tcPr>
          <w:p w:rsidR="00134EB4" w:rsidRPr="00134EB4" w:rsidRDefault="00134EB4" w:rsidP="00134EB4">
            <w:pPr>
              <w:widowControl/>
              <w:jc w:val="left"/>
              <w:rPr>
                <w:rFonts w:ascii="宋体" w:eastAsia="宋体" w:hAnsi="宋体" w:cs="宋体"/>
                <w:kern w:val="0"/>
                <w:szCs w:val="24"/>
              </w:rPr>
            </w:pPr>
          </w:p>
        </w:tc>
        <w:tc>
          <w:tcPr>
            <w:tcW w:w="28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单模光纤</w:t>
            </w:r>
          </w:p>
        </w:tc>
        <w:tc>
          <w:tcPr>
            <w:tcW w:w="303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多模光纤</w:t>
            </w:r>
          </w:p>
        </w:tc>
      </w:tr>
      <w:tr w:rsidR="00134EB4" w:rsidRPr="00134EB4" w:rsidTr="00134EB4">
        <w:trPr>
          <w:trHeight w:val="48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34EB4" w:rsidRPr="00134EB4" w:rsidRDefault="00134EB4" w:rsidP="00134EB4">
            <w:pPr>
              <w:widowControl/>
              <w:jc w:val="left"/>
              <w:rPr>
                <w:rFonts w:ascii="宋体" w:eastAsia="宋体" w:hAnsi="宋体" w:cs="宋体"/>
                <w:kern w:val="0"/>
                <w:szCs w:val="24"/>
              </w:rPr>
            </w:pPr>
          </w:p>
        </w:tc>
        <w:tc>
          <w:tcPr>
            <w:tcW w:w="0" w:type="auto"/>
            <w:vMerge/>
            <w:tcBorders>
              <w:top w:val="single" w:sz="6" w:space="0" w:color="auto"/>
              <w:left w:val="nil"/>
              <w:bottom w:val="single" w:sz="6" w:space="0" w:color="auto"/>
              <w:right w:val="single" w:sz="6" w:space="0" w:color="auto"/>
            </w:tcBorders>
            <w:vAlign w:val="center"/>
            <w:hideMark/>
          </w:tcPr>
          <w:p w:rsidR="00134EB4" w:rsidRPr="00134EB4" w:rsidRDefault="00134EB4" w:rsidP="00134EB4">
            <w:pPr>
              <w:widowControl/>
              <w:jc w:val="left"/>
              <w:rPr>
                <w:rFonts w:ascii="宋体" w:eastAsia="宋体" w:hAnsi="宋体" w:cs="宋体"/>
                <w:kern w:val="0"/>
                <w:szCs w:val="24"/>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1310nm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1550 nm</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850 nm</w:t>
            </w:r>
          </w:p>
        </w:tc>
        <w:tc>
          <w:tcPr>
            <w:tcW w:w="16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1300 nm</w:t>
            </w:r>
          </w:p>
        </w:tc>
      </w:tr>
      <w:tr w:rsidR="00134EB4" w:rsidRPr="00134EB4" w:rsidTr="00134EB4">
        <w:trPr>
          <w:trHeight w:val="480"/>
          <w:jc w:val="center"/>
        </w:trPr>
        <w:tc>
          <w:tcPr>
            <w:tcW w:w="16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水  平</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2.2 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2.5 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2.2 nm</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2.7 nm</w:t>
            </w:r>
          </w:p>
        </w:tc>
      </w:tr>
      <w:tr w:rsidR="00134EB4" w:rsidRPr="00134EB4" w:rsidTr="00134EB4">
        <w:trPr>
          <w:trHeight w:val="480"/>
          <w:jc w:val="center"/>
        </w:trPr>
        <w:tc>
          <w:tcPr>
            <w:tcW w:w="16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建筑物主干</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500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2.7 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2.7 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3.5 nm</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2.6 nm</w:t>
            </w:r>
          </w:p>
        </w:tc>
      </w:tr>
      <w:tr w:rsidR="00134EB4" w:rsidRPr="00134EB4" w:rsidTr="00134EB4">
        <w:trPr>
          <w:trHeight w:val="480"/>
          <w:jc w:val="center"/>
        </w:trPr>
        <w:tc>
          <w:tcPr>
            <w:tcW w:w="16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建筑群主干</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1500</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3.6 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3.6 nm</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7.4 nm</w:t>
            </w:r>
          </w:p>
        </w:tc>
        <w:tc>
          <w:tcPr>
            <w:tcW w:w="16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m</w:t>
            </w:r>
          </w:p>
        </w:tc>
      </w:tr>
    </w:tbl>
    <w:p w:rsidR="00134EB4" w:rsidRPr="00134EB4" w:rsidRDefault="00134EB4" w:rsidP="00134EB4">
      <w:pPr>
        <w:widowControl/>
        <w:shd w:val="clear" w:color="auto" w:fill="FFFFFF"/>
        <w:ind w:left="1065"/>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    (3)光纤布线链路的任一接口测出的光回波损耗应大于下表给出的值。</w:t>
      </w:r>
    </w:p>
    <w:p w:rsidR="00134EB4" w:rsidRPr="00134EB4" w:rsidRDefault="00134EB4" w:rsidP="00134EB4">
      <w:pPr>
        <w:widowControl/>
        <w:shd w:val="clear" w:color="auto" w:fill="FFFFFF"/>
        <w:jc w:val="center"/>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最小光波损耗</w:t>
      </w:r>
    </w:p>
    <w:tbl>
      <w:tblPr>
        <w:tblW w:w="9780" w:type="dxa"/>
        <w:jc w:val="center"/>
        <w:tblCellMar>
          <w:left w:w="0" w:type="dxa"/>
          <w:right w:w="0" w:type="dxa"/>
        </w:tblCellMar>
        <w:tblLook w:val="04A0" w:firstRow="1" w:lastRow="0" w:firstColumn="1" w:lastColumn="0" w:noHBand="0" w:noVBand="1"/>
      </w:tblPr>
      <w:tblGrid>
        <w:gridCol w:w="1804"/>
        <w:gridCol w:w="1994"/>
        <w:gridCol w:w="1994"/>
        <w:gridCol w:w="1994"/>
        <w:gridCol w:w="1994"/>
      </w:tblGrid>
      <w:tr w:rsidR="00134EB4" w:rsidRPr="00134EB4" w:rsidTr="00134EB4">
        <w:trPr>
          <w:trHeight w:val="495"/>
          <w:jc w:val="center"/>
        </w:trPr>
        <w:tc>
          <w:tcPr>
            <w:tcW w:w="15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类  别</w:t>
            </w:r>
          </w:p>
        </w:tc>
        <w:tc>
          <w:tcPr>
            <w:tcW w:w="348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 xml:space="preserve">单 模 光 </w:t>
            </w:r>
            <w:proofErr w:type="gramStart"/>
            <w:r w:rsidRPr="00134EB4">
              <w:rPr>
                <w:rFonts w:ascii="微软雅黑" w:eastAsia="微软雅黑" w:hAnsi="微软雅黑" w:cs="宋体" w:hint="eastAsia"/>
                <w:b/>
                <w:bCs/>
                <w:kern w:val="0"/>
                <w:szCs w:val="24"/>
              </w:rPr>
              <w:t>纤</w:t>
            </w:r>
            <w:proofErr w:type="gramEnd"/>
          </w:p>
        </w:tc>
        <w:tc>
          <w:tcPr>
            <w:tcW w:w="348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 xml:space="preserve">多 模 光 </w:t>
            </w:r>
            <w:proofErr w:type="gramStart"/>
            <w:r w:rsidRPr="00134EB4">
              <w:rPr>
                <w:rFonts w:ascii="微软雅黑" w:eastAsia="微软雅黑" w:hAnsi="微软雅黑" w:cs="宋体" w:hint="eastAsia"/>
                <w:b/>
                <w:bCs/>
                <w:kern w:val="0"/>
                <w:szCs w:val="24"/>
              </w:rPr>
              <w:t>纤</w:t>
            </w:r>
            <w:proofErr w:type="gramEnd"/>
          </w:p>
        </w:tc>
      </w:tr>
      <w:tr w:rsidR="00134EB4" w:rsidRPr="00134EB4" w:rsidTr="00134EB4">
        <w:trPr>
          <w:trHeight w:val="495"/>
          <w:jc w:val="center"/>
        </w:trPr>
        <w:tc>
          <w:tcPr>
            <w:tcW w:w="15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波长</w:t>
            </w:r>
          </w:p>
        </w:tc>
        <w:tc>
          <w:tcPr>
            <w:tcW w:w="17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1310nm</w:t>
            </w:r>
          </w:p>
        </w:tc>
        <w:tc>
          <w:tcPr>
            <w:tcW w:w="17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1550nm</w:t>
            </w:r>
          </w:p>
        </w:tc>
        <w:tc>
          <w:tcPr>
            <w:tcW w:w="17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850nm</w:t>
            </w:r>
          </w:p>
        </w:tc>
        <w:tc>
          <w:tcPr>
            <w:tcW w:w="17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1300nm</w:t>
            </w:r>
          </w:p>
        </w:tc>
      </w:tr>
      <w:tr w:rsidR="00134EB4" w:rsidRPr="00134EB4" w:rsidTr="00134EB4">
        <w:trPr>
          <w:trHeight w:val="495"/>
          <w:jc w:val="center"/>
        </w:trPr>
        <w:tc>
          <w:tcPr>
            <w:tcW w:w="15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光波损耗</w:t>
            </w:r>
          </w:p>
        </w:tc>
        <w:tc>
          <w:tcPr>
            <w:tcW w:w="17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 xml:space="preserve">26 </w:t>
            </w:r>
            <w:proofErr w:type="spellStart"/>
            <w:r w:rsidRPr="00134EB4">
              <w:rPr>
                <w:rFonts w:ascii="微软雅黑" w:eastAsia="微软雅黑" w:hAnsi="微软雅黑" w:cs="宋体" w:hint="eastAsia"/>
                <w:kern w:val="0"/>
                <w:szCs w:val="24"/>
              </w:rPr>
              <w:t>db</w:t>
            </w:r>
            <w:proofErr w:type="spellEnd"/>
          </w:p>
        </w:tc>
        <w:tc>
          <w:tcPr>
            <w:tcW w:w="17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26db</w:t>
            </w:r>
          </w:p>
        </w:tc>
        <w:tc>
          <w:tcPr>
            <w:tcW w:w="17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20db</w:t>
            </w:r>
          </w:p>
        </w:tc>
        <w:tc>
          <w:tcPr>
            <w:tcW w:w="17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b</w:t>
            </w:r>
          </w:p>
        </w:tc>
      </w:tr>
    </w:tbl>
    <w:p w:rsidR="00134EB4" w:rsidRPr="00134EB4" w:rsidRDefault="00134EB4" w:rsidP="00134EB4">
      <w:pPr>
        <w:pStyle w:val="2"/>
        <w:rPr>
          <w:rFonts w:ascii="Microsoft YaHei UI" w:eastAsia="Microsoft YaHei UI" w:hAnsi="Microsoft YaHei UI"/>
          <w:sz w:val="26"/>
          <w:szCs w:val="26"/>
        </w:rPr>
      </w:pPr>
      <w:r>
        <w:rPr>
          <w:rFonts w:hint="eastAsia"/>
        </w:rPr>
        <w:t>5.</w:t>
      </w:r>
      <w:r w:rsidRPr="00134EB4">
        <w:rPr>
          <w:rFonts w:hint="eastAsia"/>
        </w:rPr>
        <w:t>竣工验收</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在系统的工程竣工验收前，施工单位按下列内容编制竣工验收文件一式三份交建设单位，其中一份由建设单位签收盖章后，退还给施工单位存档。</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5.1 系统图；</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5.2 设备概要说明书；</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5.3 设备器材一览表；</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5.4 工程质量验收记录；</w:t>
      </w:r>
    </w:p>
    <w:p w:rsidR="00134EB4" w:rsidRPr="00134EB4" w:rsidRDefault="00134EB4" w:rsidP="00134EB4">
      <w:pPr>
        <w:widowControl/>
        <w:shd w:val="clear" w:color="auto" w:fill="FFFFFF"/>
        <w:jc w:val="left"/>
        <w:rPr>
          <w:rFonts w:ascii="微软雅黑" w:eastAsia="微软雅黑" w:hAnsi="微软雅黑" w:cs="宋体"/>
          <w:color w:val="333333"/>
          <w:spacing w:val="8"/>
          <w:kern w:val="0"/>
          <w:szCs w:val="24"/>
        </w:rPr>
      </w:pPr>
      <w:r w:rsidRPr="00134EB4">
        <w:rPr>
          <w:rFonts w:ascii="微软雅黑" w:eastAsia="微软雅黑" w:hAnsi="微软雅黑" w:cs="宋体" w:hint="eastAsia"/>
          <w:color w:val="333333"/>
          <w:spacing w:val="8"/>
          <w:kern w:val="0"/>
          <w:szCs w:val="24"/>
        </w:rPr>
        <w:t>5.4 工程验收记录；</w:t>
      </w:r>
    </w:p>
    <w:p w:rsidR="00134EB4" w:rsidRPr="00134EB4" w:rsidRDefault="00134EB4" w:rsidP="00134EB4">
      <w:pPr>
        <w:pStyle w:val="1"/>
        <w:rPr>
          <w:rFonts w:ascii="Microsoft YaHei UI" w:eastAsia="Microsoft YaHei UI" w:hAnsi="Microsoft YaHei UI"/>
          <w:color w:val="333333"/>
          <w:sz w:val="26"/>
          <w:szCs w:val="26"/>
        </w:rPr>
      </w:pPr>
      <w:r w:rsidRPr="00134EB4">
        <w:rPr>
          <w:rFonts w:hint="eastAsia"/>
        </w:rPr>
        <w:lastRenderedPageBreak/>
        <w:t>三、楼宇对讲系统验收规范</w:t>
      </w:r>
    </w:p>
    <w:p w:rsidR="00134EB4" w:rsidRPr="00134EB4" w:rsidRDefault="00134EB4" w:rsidP="00134EB4">
      <w:pPr>
        <w:pStyle w:val="2"/>
        <w:rPr>
          <w:rFonts w:ascii="Microsoft YaHei UI" w:eastAsia="Microsoft YaHei UI" w:hAnsi="Microsoft YaHei UI"/>
          <w:sz w:val="26"/>
          <w:szCs w:val="26"/>
        </w:rPr>
      </w:pPr>
      <w:r w:rsidRPr="00134EB4">
        <w:rPr>
          <w:rFonts w:hint="eastAsia"/>
        </w:rPr>
        <w:t>1、一般规定</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1.1系统的工程验收应由工程的施工单位、建设单位代表组成验收小组，按设计方案的要求进行。验收时应做好记录，签署验收证书，并应立卷，归档。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1.2 各工程项目验收合格后，方可交付使用，当验收不合格时，应由设计，施工单位返修直到合格后，再行验收。</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1.3系统的验收应包括下列内容：</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1.3.1系统的工程的施工质量；</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1.3.2系统质量的测试；</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1.3.3图纸、资料的移交。</w:t>
      </w:r>
    </w:p>
    <w:p w:rsidR="00134EB4" w:rsidRPr="00134EB4" w:rsidRDefault="00134EB4" w:rsidP="00134EB4">
      <w:pPr>
        <w:pStyle w:val="2"/>
        <w:rPr>
          <w:rFonts w:ascii="Microsoft YaHei UI" w:eastAsia="Microsoft YaHei UI" w:hAnsi="Microsoft YaHei UI"/>
          <w:sz w:val="26"/>
          <w:szCs w:val="26"/>
        </w:rPr>
      </w:pPr>
      <w:r w:rsidRPr="00134EB4">
        <w:rPr>
          <w:rFonts w:hint="eastAsia"/>
        </w:rPr>
        <w:t>2、系统的工程施工质量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2.1系统的工程施工质量应按施工要求进行验收，检查的项目和内容应符合下表的规定。</w:t>
      </w:r>
    </w:p>
    <w:tbl>
      <w:tblPr>
        <w:tblW w:w="9780" w:type="dxa"/>
        <w:jc w:val="center"/>
        <w:tblCellMar>
          <w:left w:w="0" w:type="dxa"/>
          <w:right w:w="0" w:type="dxa"/>
        </w:tblCellMar>
        <w:tblLook w:val="04A0" w:firstRow="1" w:lastRow="0" w:firstColumn="1" w:lastColumn="0" w:noHBand="0" w:noVBand="1"/>
      </w:tblPr>
      <w:tblGrid>
        <w:gridCol w:w="2049"/>
        <w:gridCol w:w="6026"/>
        <w:gridCol w:w="1705"/>
      </w:tblGrid>
      <w:tr w:rsidR="00134EB4" w:rsidRPr="00134EB4" w:rsidTr="00134EB4">
        <w:trPr>
          <w:trHeight w:val="435"/>
          <w:jc w:val="center"/>
        </w:trPr>
        <w:tc>
          <w:tcPr>
            <w:tcW w:w="17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项目</w:t>
            </w:r>
          </w:p>
        </w:tc>
        <w:tc>
          <w:tcPr>
            <w:tcW w:w="52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内容</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抽查比</w:t>
            </w:r>
          </w:p>
        </w:tc>
      </w:tr>
      <w:tr w:rsidR="00134EB4" w:rsidRPr="00134EB4" w:rsidTr="00134EB4">
        <w:trPr>
          <w:trHeight w:val="435"/>
          <w:jc w:val="center"/>
        </w:trPr>
        <w:tc>
          <w:tcPr>
            <w:tcW w:w="17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门口机</w:t>
            </w:r>
          </w:p>
        </w:tc>
        <w:tc>
          <w:tcPr>
            <w:tcW w:w="5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安装位置，标高是否符合设计</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安装质量是否水平，垂直，牢固。</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7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proofErr w:type="gramStart"/>
            <w:r w:rsidRPr="00134EB4">
              <w:rPr>
                <w:rFonts w:ascii="微软雅黑" w:eastAsia="微软雅黑" w:hAnsi="微软雅黑" w:cs="宋体" w:hint="eastAsia"/>
                <w:kern w:val="0"/>
                <w:szCs w:val="24"/>
              </w:rPr>
              <w:t>户机</w:t>
            </w:r>
            <w:proofErr w:type="gramEnd"/>
          </w:p>
        </w:tc>
        <w:tc>
          <w:tcPr>
            <w:tcW w:w="5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安装位置，标高是否符合设计。</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安装质量是否水平，垂直，牢固。</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7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proofErr w:type="gramStart"/>
            <w:r w:rsidRPr="00134EB4">
              <w:rPr>
                <w:rFonts w:ascii="微软雅黑" w:eastAsia="微软雅黑" w:hAnsi="微软雅黑" w:cs="宋体" w:hint="eastAsia"/>
                <w:kern w:val="0"/>
                <w:szCs w:val="24"/>
              </w:rPr>
              <w:t>电锁</w:t>
            </w:r>
            <w:proofErr w:type="gramEnd"/>
          </w:p>
        </w:tc>
        <w:tc>
          <w:tcPr>
            <w:tcW w:w="52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安装位置是否符合产品要求</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lastRenderedPageBreak/>
        <w:t>2.2建设单位应对隐蔽工程进行随工验收、凡经过检验合格的办理签收签证，在进行竣工验收时，可不再进行检验。</w:t>
      </w:r>
    </w:p>
    <w:p w:rsidR="00134EB4" w:rsidRPr="00134EB4" w:rsidRDefault="00134EB4" w:rsidP="00134EB4">
      <w:pPr>
        <w:pStyle w:val="2"/>
        <w:rPr>
          <w:rFonts w:ascii="Microsoft YaHei UI" w:eastAsia="Microsoft YaHei UI" w:hAnsi="Microsoft YaHei UI"/>
          <w:sz w:val="26"/>
          <w:szCs w:val="26"/>
        </w:rPr>
      </w:pPr>
      <w:r w:rsidRPr="00134EB4">
        <w:rPr>
          <w:rFonts w:hint="eastAsia"/>
        </w:rPr>
        <w:t>3、系统质量测试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系统的测试应符合下表规定</w:t>
      </w:r>
    </w:p>
    <w:tbl>
      <w:tblPr>
        <w:tblW w:w="9780" w:type="dxa"/>
        <w:jc w:val="center"/>
        <w:tblCellMar>
          <w:left w:w="0" w:type="dxa"/>
          <w:right w:w="0" w:type="dxa"/>
        </w:tblCellMar>
        <w:tblLook w:val="04A0" w:firstRow="1" w:lastRow="0" w:firstColumn="1" w:lastColumn="0" w:noHBand="0" w:noVBand="1"/>
      </w:tblPr>
      <w:tblGrid>
        <w:gridCol w:w="1928"/>
        <w:gridCol w:w="5906"/>
        <w:gridCol w:w="1946"/>
      </w:tblGrid>
      <w:tr w:rsidR="00134EB4" w:rsidRPr="00134EB4" w:rsidTr="00134EB4">
        <w:trPr>
          <w:trHeight w:val="420"/>
          <w:jc w:val="center"/>
        </w:trPr>
        <w:tc>
          <w:tcPr>
            <w:tcW w:w="16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项目</w:t>
            </w:r>
          </w:p>
        </w:tc>
        <w:tc>
          <w:tcPr>
            <w:tcW w:w="51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内容</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抽查百分比</w:t>
            </w:r>
          </w:p>
        </w:tc>
      </w:tr>
      <w:tr w:rsidR="00134EB4" w:rsidRPr="00134EB4" w:rsidTr="00134EB4">
        <w:trPr>
          <w:trHeight w:val="420"/>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门口机</w:t>
            </w:r>
          </w:p>
        </w:tc>
        <w:tc>
          <w:tcPr>
            <w:tcW w:w="5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门口机，</w:t>
            </w:r>
            <w:proofErr w:type="gramStart"/>
            <w:r w:rsidRPr="00134EB4">
              <w:rPr>
                <w:rFonts w:ascii="微软雅黑" w:eastAsia="微软雅黑" w:hAnsi="微软雅黑" w:cs="宋体" w:hint="eastAsia"/>
                <w:kern w:val="0"/>
                <w:szCs w:val="24"/>
              </w:rPr>
              <w:t>户机可</w:t>
            </w:r>
            <w:proofErr w:type="gramEnd"/>
            <w:r w:rsidRPr="00134EB4">
              <w:rPr>
                <w:rFonts w:ascii="微软雅黑" w:eastAsia="微软雅黑" w:hAnsi="微软雅黑" w:cs="宋体" w:hint="eastAsia"/>
                <w:kern w:val="0"/>
                <w:szCs w:val="24"/>
              </w:rPr>
              <w:t>互相通话。</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可呼叫管理机。</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可以密码开锁。（视功能而定）</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proofErr w:type="gramStart"/>
            <w:r w:rsidRPr="00134EB4">
              <w:rPr>
                <w:rFonts w:ascii="微软雅黑" w:eastAsia="微软雅黑" w:hAnsi="微软雅黑" w:cs="宋体" w:hint="eastAsia"/>
                <w:kern w:val="0"/>
                <w:szCs w:val="24"/>
              </w:rPr>
              <w:t>户机</w:t>
            </w:r>
            <w:proofErr w:type="gramEnd"/>
          </w:p>
        </w:tc>
        <w:tc>
          <w:tcPr>
            <w:tcW w:w="5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图像清晰、稳定（仅指定可视话机）；声音清晰，无明显交流声。</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可通过户机开锁。</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可通过管理机与另一用户通话。</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proofErr w:type="gramStart"/>
            <w:r w:rsidRPr="00134EB4">
              <w:rPr>
                <w:rFonts w:ascii="微软雅黑" w:eastAsia="微软雅黑" w:hAnsi="微软雅黑" w:cs="宋体" w:hint="eastAsia"/>
                <w:kern w:val="0"/>
                <w:szCs w:val="24"/>
              </w:rPr>
              <w:t>电锁</w:t>
            </w:r>
            <w:proofErr w:type="gramEnd"/>
          </w:p>
        </w:tc>
        <w:tc>
          <w:tcPr>
            <w:tcW w:w="5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可接受控制开锁关锁。</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管理机</w:t>
            </w:r>
          </w:p>
        </w:tc>
        <w:tc>
          <w:tcPr>
            <w:tcW w:w="5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可与门口机，</w:t>
            </w:r>
            <w:proofErr w:type="gramStart"/>
            <w:r w:rsidRPr="00134EB4">
              <w:rPr>
                <w:rFonts w:ascii="微软雅黑" w:eastAsia="微软雅黑" w:hAnsi="微软雅黑" w:cs="宋体" w:hint="eastAsia"/>
                <w:kern w:val="0"/>
                <w:szCs w:val="24"/>
              </w:rPr>
              <w:t>户机互相</w:t>
            </w:r>
            <w:proofErr w:type="gramEnd"/>
            <w:r w:rsidRPr="00134EB4">
              <w:rPr>
                <w:rFonts w:ascii="微软雅黑" w:eastAsia="微软雅黑" w:hAnsi="微软雅黑" w:cs="宋体" w:hint="eastAsia"/>
                <w:kern w:val="0"/>
                <w:szCs w:val="24"/>
              </w:rPr>
              <w:t>通话。</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可</w:t>
            </w:r>
            <w:proofErr w:type="gramStart"/>
            <w:r w:rsidRPr="00134EB4">
              <w:rPr>
                <w:rFonts w:ascii="微软雅黑" w:eastAsia="微软雅黑" w:hAnsi="微软雅黑" w:cs="宋体" w:hint="eastAsia"/>
                <w:kern w:val="0"/>
                <w:szCs w:val="24"/>
              </w:rPr>
              <w:t>接受户机</w:t>
            </w:r>
            <w:proofErr w:type="gramEnd"/>
            <w:r w:rsidRPr="00134EB4">
              <w:rPr>
                <w:rFonts w:ascii="微软雅黑" w:eastAsia="微软雅黑" w:hAnsi="微软雅黑" w:cs="宋体" w:hint="eastAsia"/>
                <w:kern w:val="0"/>
                <w:szCs w:val="24"/>
              </w:rPr>
              <w:t>呼叫并转移至另一用户。</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5</w:t>
            </w:r>
          </w:p>
        </w:tc>
      </w:tr>
    </w:tbl>
    <w:p w:rsidR="00134EB4" w:rsidRPr="00134EB4" w:rsidRDefault="00134EB4" w:rsidP="00134EB4">
      <w:pPr>
        <w:pStyle w:val="2"/>
        <w:rPr>
          <w:rFonts w:ascii="Microsoft YaHei UI" w:eastAsia="Microsoft YaHei UI" w:hAnsi="Microsoft YaHei UI"/>
          <w:sz w:val="26"/>
          <w:szCs w:val="26"/>
        </w:rPr>
      </w:pPr>
      <w:r w:rsidRPr="00134EB4">
        <w:rPr>
          <w:rFonts w:hint="eastAsia"/>
        </w:rPr>
        <w:t>4、竣工验收</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在系统的工程竣工验收前，施工单位按下列内容编制竣工验收文件一式三份交建设单位，其中一份由设计单位签收盖章后，退还给施工单位存档。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4.1 系统图；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lastRenderedPageBreak/>
        <w:t>4.2 系统平面图；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4.3 设备合格证、说明书；</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4.4 设备器材一览表；</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4.5 施工质量验收记录；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4.6 工程验收记录。</w:t>
      </w:r>
    </w:p>
    <w:p w:rsidR="00134EB4" w:rsidRPr="00134EB4" w:rsidRDefault="00134EB4" w:rsidP="00134EB4">
      <w:pPr>
        <w:pStyle w:val="1"/>
        <w:rPr>
          <w:rFonts w:ascii="Microsoft YaHei UI" w:eastAsia="Microsoft YaHei UI" w:hAnsi="Microsoft YaHei UI"/>
          <w:color w:val="333333"/>
          <w:sz w:val="26"/>
          <w:szCs w:val="26"/>
        </w:rPr>
      </w:pPr>
      <w:r w:rsidRPr="00134EB4">
        <w:rPr>
          <w:rFonts w:hint="eastAsia"/>
        </w:rPr>
        <w:t>四、民用闭路监控系统验收规范</w:t>
      </w:r>
    </w:p>
    <w:p w:rsidR="00134EB4" w:rsidRPr="00134EB4" w:rsidRDefault="00134EB4" w:rsidP="00134EB4">
      <w:pPr>
        <w:pStyle w:val="2"/>
        <w:rPr>
          <w:rFonts w:ascii="Microsoft YaHei UI" w:eastAsia="Microsoft YaHei UI" w:hAnsi="Microsoft YaHei UI"/>
          <w:sz w:val="26"/>
          <w:szCs w:val="26"/>
        </w:rPr>
      </w:pPr>
      <w:r w:rsidRPr="00134EB4">
        <w:rPr>
          <w:rFonts w:hint="eastAsia"/>
        </w:rPr>
        <w:t>1.一般规定</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1.1系统的工程验收应由工程的施工单位、建设单位代表组成验收小组，按设计方案进行。验收时应做好记录，签署验收证书，并应立卷，归档。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1.2</w:t>
      </w:r>
      <w:proofErr w:type="gramStart"/>
      <w:r w:rsidRPr="00134EB4">
        <w:rPr>
          <w:rFonts w:ascii="微软雅黑" w:eastAsia="微软雅黑" w:hAnsi="微软雅黑" w:cs="宋体" w:hint="eastAsia"/>
          <w:color w:val="333333"/>
          <w:spacing w:val="8"/>
          <w:kern w:val="0"/>
          <w:szCs w:val="24"/>
        </w:rPr>
        <w:t>各</w:t>
      </w:r>
      <w:proofErr w:type="gramEnd"/>
      <w:r w:rsidRPr="00134EB4">
        <w:rPr>
          <w:rFonts w:ascii="微软雅黑" w:eastAsia="微软雅黑" w:hAnsi="微软雅黑" w:cs="宋体" w:hint="eastAsia"/>
          <w:color w:val="333333"/>
          <w:spacing w:val="8"/>
          <w:kern w:val="0"/>
          <w:szCs w:val="24"/>
        </w:rPr>
        <w:t>工程项目验收合格后，方可交付使用。当验收不合格时，应由设计，施工单位返修直到合格后，再行验收。</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1.3系统的验收应包括下列内容：</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1.3.1系统工程的施工质量；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1.3.2系统质量的测试；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1.3.3图纸、资料的移交。</w:t>
      </w:r>
    </w:p>
    <w:p w:rsidR="00134EB4" w:rsidRPr="00134EB4" w:rsidRDefault="00134EB4" w:rsidP="00134EB4">
      <w:pPr>
        <w:pStyle w:val="2"/>
        <w:rPr>
          <w:rFonts w:ascii="Microsoft YaHei UI" w:eastAsia="Microsoft YaHei UI" w:hAnsi="Microsoft YaHei UI"/>
          <w:sz w:val="26"/>
          <w:szCs w:val="26"/>
        </w:rPr>
      </w:pPr>
      <w:r>
        <w:rPr>
          <w:rFonts w:hint="eastAsia"/>
        </w:rPr>
        <w:t>2.</w:t>
      </w:r>
      <w:r w:rsidRPr="00134EB4">
        <w:rPr>
          <w:rFonts w:hint="eastAsia"/>
        </w:rPr>
        <w:t>系统的工程施工质量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2.1系统的工程施工质量应按施工要求进行验收，检查的项目和内容应符合表4.2.1的规定。</w:t>
      </w:r>
    </w:p>
    <w:tbl>
      <w:tblPr>
        <w:tblW w:w="9780" w:type="dxa"/>
        <w:jc w:val="center"/>
        <w:tblCellMar>
          <w:left w:w="0" w:type="dxa"/>
          <w:right w:w="0" w:type="dxa"/>
        </w:tblCellMar>
        <w:tblLook w:val="04A0" w:firstRow="1" w:lastRow="0" w:firstColumn="1" w:lastColumn="0" w:noHBand="0" w:noVBand="1"/>
      </w:tblPr>
      <w:tblGrid>
        <w:gridCol w:w="1567"/>
        <w:gridCol w:w="5424"/>
        <w:gridCol w:w="2789"/>
      </w:tblGrid>
      <w:tr w:rsidR="00134EB4" w:rsidRPr="00134EB4" w:rsidTr="00134EB4">
        <w:trPr>
          <w:trHeight w:val="285"/>
          <w:jc w:val="center"/>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项目</w:t>
            </w:r>
          </w:p>
        </w:tc>
        <w:tc>
          <w:tcPr>
            <w:tcW w:w="47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内容</w:t>
            </w:r>
          </w:p>
        </w:tc>
        <w:tc>
          <w:tcPr>
            <w:tcW w:w="24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抽查百分数（%）</w:t>
            </w:r>
          </w:p>
        </w:tc>
      </w:tr>
      <w:tr w:rsidR="00134EB4" w:rsidRPr="00134EB4" w:rsidTr="00134EB4">
        <w:trPr>
          <w:trHeight w:val="42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摄像机</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设置位置，视野范围</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镜头、防护套、支承装置、云台安装质量与紧固情况。</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4、 通电实验。</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10～15（10台以下摄像机至少验收1～2台）</w:t>
            </w:r>
          </w:p>
        </w:tc>
      </w:tr>
      <w:tr w:rsidR="00134EB4" w:rsidRPr="00134EB4" w:rsidTr="00134EB4">
        <w:trPr>
          <w:trHeight w:val="42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监视器</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设置条件</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通电试验</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控制设备</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4、 遥控内容与切换路数</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5、 通电试验</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其它设备</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安装位置与安装质量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通电试验</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控制台与机架</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安装垂直水平度</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设备安装位置</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布线质量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4、 塞孔、连接处接触情况</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5、 开关、按钮灵活情况</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6、 通电试验</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2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电（光）缆敷设</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敷设与布线</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电缆排列位置、布放和绑扎质量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地沟、走道支铁吊架的安装质量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4、 埋设深度及架设质量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5、 焊接及插接头安装质量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6、 接线盒接线质量</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30</w:t>
            </w:r>
          </w:p>
        </w:tc>
      </w:tr>
      <w:tr w:rsidR="00134EB4" w:rsidRPr="00134EB4" w:rsidTr="00134EB4">
        <w:trPr>
          <w:trHeight w:val="630"/>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接地</w:t>
            </w:r>
          </w:p>
        </w:tc>
        <w:tc>
          <w:tcPr>
            <w:tcW w:w="4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接地材料</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接地线焊质量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接地电阻</w:t>
            </w:r>
          </w:p>
        </w:tc>
        <w:tc>
          <w:tcPr>
            <w:tcW w:w="24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2.2建设单位应对隐蔽工程进行随工验收、凡经过检验合格的办理签收签证，在进行竣工验收时，可不再进行检验。</w:t>
      </w:r>
    </w:p>
    <w:p w:rsidR="00134EB4" w:rsidRPr="00134EB4" w:rsidRDefault="00134EB4" w:rsidP="00134EB4">
      <w:pPr>
        <w:pStyle w:val="2"/>
        <w:rPr>
          <w:rFonts w:ascii="Microsoft YaHei UI" w:eastAsia="Microsoft YaHei UI" w:hAnsi="Microsoft YaHei UI"/>
          <w:sz w:val="26"/>
          <w:szCs w:val="26"/>
        </w:rPr>
      </w:pPr>
      <w:r>
        <w:rPr>
          <w:rFonts w:hint="eastAsia"/>
        </w:rPr>
        <w:t>3.</w:t>
      </w:r>
      <w:r w:rsidRPr="00134EB4">
        <w:rPr>
          <w:rFonts w:hint="eastAsia"/>
        </w:rPr>
        <w:t>系统质量测试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3.1系统的测试应符合下列规定：</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3.1.1图像的测试可采用五级损伤评定；五级损伤制评分</w:t>
      </w:r>
      <w:proofErr w:type="gramStart"/>
      <w:r w:rsidRPr="00134EB4">
        <w:rPr>
          <w:rFonts w:ascii="微软雅黑" w:eastAsia="微软雅黑" w:hAnsi="微软雅黑" w:cs="宋体" w:hint="eastAsia"/>
          <w:color w:val="333333"/>
          <w:spacing w:val="8"/>
          <w:kern w:val="0"/>
          <w:szCs w:val="24"/>
        </w:rPr>
        <w:t>分级就</w:t>
      </w:r>
      <w:proofErr w:type="gramEnd"/>
      <w:r w:rsidRPr="00134EB4">
        <w:rPr>
          <w:rFonts w:ascii="微软雅黑" w:eastAsia="微软雅黑" w:hAnsi="微软雅黑" w:cs="宋体" w:hint="eastAsia"/>
          <w:color w:val="333333"/>
          <w:spacing w:val="8"/>
          <w:kern w:val="0"/>
          <w:szCs w:val="24"/>
        </w:rPr>
        <w:t>符合下表的规定。</w:t>
      </w:r>
    </w:p>
    <w:tbl>
      <w:tblPr>
        <w:tblW w:w="9780" w:type="dxa"/>
        <w:jc w:val="center"/>
        <w:tblCellMar>
          <w:left w:w="0" w:type="dxa"/>
          <w:right w:w="0" w:type="dxa"/>
        </w:tblCellMar>
        <w:tblLook w:val="04A0" w:firstRow="1" w:lastRow="0" w:firstColumn="1" w:lastColumn="0" w:noHBand="0" w:noVBand="1"/>
      </w:tblPr>
      <w:tblGrid>
        <w:gridCol w:w="7955"/>
        <w:gridCol w:w="1825"/>
      </w:tblGrid>
      <w:tr w:rsidR="00134EB4" w:rsidRPr="00134EB4" w:rsidTr="00134EB4">
        <w:trPr>
          <w:trHeight w:val="420"/>
          <w:jc w:val="center"/>
        </w:trPr>
        <w:tc>
          <w:tcPr>
            <w:tcW w:w="69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图像质量损伤的测试</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评分分级</w:t>
            </w:r>
          </w:p>
        </w:tc>
      </w:tr>
      <w:tr w:rsidR="00134EB4" w:rsidRPr="00134EB4" w:rsidTr="00134EB4">
        <w:trPr>
          <w:trHeight w:val="420"/>
          <w:jc w:val="center"/>
        </w:trPr>
        <w:tc>
          <w:tcPr>
            <w:tcW w:w="6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图像上</w:t>
            </w:r>
            <w:proofErr w:type="gramStart"/>
            <w:r w:rsidRPr="00134EB4">
              <w:rPr>
                <w:rFonts w:ascii="微软雅黑" w:eastAsia="微软雅黑" w:hAnsi="微软雅黑" w:cs="宋体" w:hint="eastAsia"/>
                <w:kern w:val="0"/>
                <w:szCs w:val="24"/>
              </w:rPr>
              <w:t>不</w:t>
            </w:r>
            <w:proofErr w:type="gramEnd"/>
            <w:r w:rsidRPr="00134EB4">
              <w:rPr>
                <w:rFonts w:ascii="微软雅黑" w:eastAsia="微软雅黑" w:hAnsi="微软雅黑" w:cs="宋体" w:hint="eastAsia"/>
                <w:kern w:val="0"/>
                <w:szCs w:val="24"/>
              </w:rPr>
              <w:t>察觉有损伤或干扰存在</w:t>
            </w: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5</w:t>
            </w:r>
          </w:p>
        </w:tc>
      </w:tr>
      <w:tr w:rsidR="00134EB4" w:rsidRPr="00134EB4" w:rsidTr="00134EB4">
        <w:trPr>
          <w:trHeight w:val="420"/>
          <w:jc w:val="center"/>
        </w:trPr>
        <w:tc>
          <w:tcPr>
            <w:tcW w:w="6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图像上稍有可察觉的损伤或干扰，但并不令人讨厌</w:t>
            </w: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4</w:t>
            </w:r>
          </w:p>
        </w:tc>
      </w:tr>
      <w:tr w:rsidR="00134EB4" w:rsidRPr="00134EB4" w:rsidTr="00134EB4">
        <w:trPr>
          <w:trHeight w:val="420"/>
          <w:jc w:val="center"/>
        </w:trPr>
        <w:tc>
          <w:tcPr>
            <w:tcW w:w="6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图像上有可察觉的操作或干扰，令人感到讨厌</w:t>
            </w: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3</w:t>
            </w:r>
          </w:p>
        </w:tc>
      </w:tr>
      <w:tr w:rsidR="00134EB4" w:rsidRPr="00134EB4" w:rsidTr="00134EB4">
        <w:trPr>
          <w:trHeight w:val="420"/>
          <w:jc w:val="center"/>
        </w:trPr>
        <w:tc>
          <w:tcPr>
            <w:tcW w:w="6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图像上操作或</w:t>
            </w:r>
            <w:proofErr w:type="gramStart"/>
            <w:r w:rsidRPr="00134EB4">
              <w:rPr>
                <w:rFonts w:ascii="微软雅黑" w:eastAsia="微软雅黑" w:hAnsi="微软雅黑" w:cs="宋体" w:hint="eastAsia"/>
                <w:kern w:val="0"/>
                <w:szCs w:val="24"/>
              </w:rPr>
              <w:t>干扰较</w:t>
            </w:r>
            <w:proofErr w:type="gramEnd"/>
            <w:r w:rsidRPr="00134EB4">
              <w:rPr>
                <w:rFonts w:ascii="微软雅黑" w:eastAsia="微软雅黑" w:hAnsi="微软雅黑" w:cs="宋体" w:hint="eastAsia"/>
                <w:kern w:val="0"/>
                <w:szCs w:val="24"/>
              </w:rPr>
              <w:t>严重，令人感到讨厌</w:t>
            </w: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2</w:t>
            </w:r>
          </w:p>
        </w:tc>
      </w:tr>
      <w:tr w:rsidR="00134EB4" w:rsidRPr="00134EB4" w:rsidTr="00134EB4">
        <w:trPr>
          <w:trHeight w:val="420"/>
          <w:jc w:val="center"/>
        </w:trPr>
        <w:tc>
          <w:tcPr>
            <w:tcW w:w="69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图像上操作或干扰极严重，不能观看</w:t>
            </w:r>
          </w:p>
        </w:tc>
        <w:tc>
          <w:tcPr>
            <w:tcW w:w="15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3.1.2图像质量的测试项目应按下表：</w:t>
      </w:r>
    </w:p>
    <w:tbl>
      <w:tblPr>
        <w:tblW w:w="9780" w:type="dxa"/>
        <w:jc w:val="center"/>
        <w:tblCellMar>
          <w:left w:w="0" w:type="dxa"/>
          <w:right w:w="0" w:type="dxa"/>
        </w:tblCellMar>
        <w:tblLook w:val="04A0" w:firstRow="1" w:lastRow="0" w:firstColumn="1" w:lastColumn="0" w:noHBand="0" w:noVBand="1"/>
      </w:tblPr>
      <w:tblGrid>
        <w:gridCol w:w="1841"/>
        <w:gridCol w:w="7939"/>
      </w:tblGrid>
      <w:tr w:rsidR="00134EB4" w:rsidRPr="00134EB4" w:rsidTr="00134EB4">
        <w:trPr>
          <w:trHeight w:val="435"/>
          <w:jc w:val="center"/>
        </w:trPr>
        <w:tc>
          <w:tcPr>
            <w:tcW w:w="16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项目</w:t>
            </w:r>
          </w:p>
        </w:tc>
        <w:tc>
          <w:tcPr>
            <w:tcW w:w="7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kern w:val="0"/>
                <w:szCs w:val="24"/>
              </w:rPr>
              <w:t>损伤的测试现象</w:t>
            </w:r>
          </w:p>
        </w:tc>
      </w:tr>
      <w:tr w:rsidR="00134EB4" w:rsidRPr="00134EB4" w:rsidTr="00134EB4">
        <w:trPr>
          <w:trHeight w:val="435"/>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随机信噪比</w:t>
            </w:r>
          </w:p>
        </w:tc>
        <w:tc>
          <w:tcPr>
            <w:tcW w:w="7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proofErr w:type="gramStart"/>
            <w:r w:rsidRPr="00134EB4">
              <w:rPr>
                <w:rFonts w:ascii="微软雅黑" w:eastAsia="微软雅黑" w:hAnsi="微软雅黑" w:cs="宋体" w:hint="eastAsia"/>
                <w:kern w:val="0"/>
                <w:szCs w:val="24"/>
              </w:rPr>
              <w:t>噪波</w:t>
            </w:r>
            <w:proofErr w:type="gramEnd"/>
            <w:r w:rsidRPr="00134EB4">
              <w:rPr>
                <w:rFonts w:ascii="微软雅黑" w:eastAsia="微软雅黑" w:hAnsi="微软雅黑" w:cs="宋体" w:hint="eastAsia"/>
                <w:kern w:val="0"/>
                <w:szCs w:val="24"/>
              </w:rPr>
              <w:t>，即“雪花干扰”</w:t>
            </w:r>
          </w:p>
        </w:tc>
      </w:tr>
      <w:tr w:rsidR="00134EB4" w:rsidRPr="00134EB4" w:rsidTr="00134EB4">
        <w:trPr>
          <w:trHeight w:val="435"/>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单频干扰</w:t>
            </w:r>
          </w:p>
        </w:tc>
        <w:tc>
          <w:tcPr>
            <w:tcW w:w="7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图像中纵、斜、人字型或波浪状的条纹，即“网纹”</w:t>
            </w:r>
          </w:p>
        </w:tc>
      </w:tr>
      <w:tr w:rsidR="00134EB4" w:rsidRPr="00134EB4" w:rsidTr="00134EB4">
        <w:trPr>
          <w:trHeight w:val="435"/>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电源干扰</w:t>
            </w:r>
          </w:p>
        </w:tc>
        <w:tc>
          <w:tcPr>
            <w:tcW w:w="7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图像中上下移动的黑白间</w:t>
            </w:r>
            <w:proofErr w:type="gramStart"/>
            <w:r w:rsidRPr="00134EB4">
              <w:rPr>
                <w:rFonts w:ascii="微软雅黑" w:eastAsia="微软雅黑" w:hAnsi="微软雅黑" w:cs="宋体" w:hint="eastAsia"/>
                <w:kern w:val="0"/>
                <w:szCs w:val="24"/>
              </w:rPr>
              <w:t>置水平</w:t>
            </w:r>
            <w:proofErr w:type="gramEnd"/>
            <w:r w:rsidRPr="00134EB4">
              <w:rPr>
                <w:rFonts w:ascii="微软雅黑" w:eastAsia="微软雅黑" w:hAnsi="微软雅黑" w:cs="宋体" w:hint="eastAsia"/>
                <w:kern w:val="0"/>
                <w:szCs w:val="24"/>
              </w:rPr>
              <w:t>横条，即“黑白横条”</w:t>
            </w:r>
          </w:p>
        </w:tc>
      </w:tr>
      <w:tr w:rsidR="00134EB4" w:rsidRPr="00134EB4" w:rsidTr="00134EB4">
        <w:trPr>
          <w:trHeight w:val="435"/>
          <w:jc w:val="center"/>
        </w:trPr>
        <w:tc>
          <w:tcPr>
            <w:tcW w:w="16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脉冲干扰</w:t>
            </w:r>
          </w:p>
        </w:tc>
        <w:tc>
          <w:tcPr>
            <w:tcW w:w="72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图像中不规则的闪烁、黑白麻点或“跳动”</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3.1.3系统的测试方法和要求应符合下列规定：</w:t>
      </w:r>
    </w:p>
    <w:p w:rsidR="00134EB4" w:rsidRPr="00134EB4" w:rsidRDefault="00134EB4" w:rsidP="00134EB4">
      <w:pPr>
        <w:widowControl/>
        <w:shd w:val="clear" w:color="auto" w:fill="FFFFFF"/>
        <w:ind w:left="186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3.1.3. 1测试应在摄像机标准照度下进行。</w:t>
      </w:r>
    </w:p>
    <w:p w:rsidR="00134EB4" w:rsidRPr="00134EB4" w:rsidRDefault="00134EB4" w:rsidP="00134EB4">
      <w:pPr>
        <w:widowControl/>
        <w:shd w:val="clear" w:color="auto" w:fill="FFFFFF"/>
        <w:ind w:left="114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3.1.3.2测试应符合车家标准的监视器。黑白电视监视器的水平清晰度应高于400线；彩色电视监视器的水平清晰度应高于270线。</w:t>
      </w:r>
    </w:p>
    <w:p w:rsidR="00134EB4" w:rsidRPr="00134EB4" w:rsidRDefault="00134EB4" w:rsidP="00134EB4">
      <w:pPr>
        <w:widowControl/>
        <w:shd w:val="clear" w:color="auto" w:fill="FFFFFF"/>
        <w:ind w:left="114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3.1.3.3观看距离应为荧光屏面高度的6倍，光线柔和。</w:t>
      </w:r>
    </w:p>
    <w:p w:rsidR="00134EB4" w:rsidRPr="00134EB4" w:rsidRDefault="00134EB4" w:rsidP="00134EB4">
      <w:pPr>
        <w:widowControl/>
        <w:shd w:val="clear" w:color="auto" w:fill="FFFFFF"/>
        <w:ind w:left="114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3.1.3.4评价人员不应少于五名，并应包括专业和非专。评价人员应独立评价打分，取算术平均值为评价结果。</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3.1.4</w:t>
      </w:r>
      <w:proofErr w:type="gramStart"/>
      <w:r w:rsidRPr="00134EB4">
        <w:rPr>
          <w:rFonts w:ascii="微软雅黑" w:eastAsia="微软雅黑" w:hAnsi="微软雅黑" w:cs="宋体" w:hint="eastAsia"/>
          <w:color w:val="333333"/>
          <w:spacing w:val="8"/>
          <w:kern w:val="0"/>
          <w:szCs w:val="24"/>
        </w:rPr>
        <w:t>各</w:t>
      </w:r>
      <w:proofErr w:type="gramEnd"/>
      <w:r w:rsidRPr="00134EB4">
        <w:rPr>
          <w:rFonts w:ascii="微软雅黑" w:eastAsia="微软雅黑" w:hAnsi="微软雅黑" w:cs="宋体" w:hint="eastAsia"/>
          <w:color w:val="333333"/>
          <w:spacing w:val="8"/>
          <w:kern w:val="0"/>
          <w:szCs w:val="24"/>
        </w:rPr>
        <w:t>测试项目的得分均不应低于4分。</w:t>
      </w:r>
    </w:p>
    <w:p w:rsidR="00134EB4" w:rsidRPr="00134EB4" w:rsidRDefault="00134EB4" w:rsidP="00134EB4">
      <w:pPr>
        <w:pStyle w:val="2"/>
        <w:rPr>
          <w:rFonts w:ascii="Microsoft YaHei UI" w:eastAsia="Microsoft YaHei UI" w:hAnsi="Microsoft YaHei UI"/>
          <w:sz w:val="26"/>
          <w:szCs w:val="26"/>
        </w:rPr>
      </w:pPr>
      <w:r>
        <w:rPr>
          <w:rFonts w:hint="eastAsia"/>
        </w:rPr>
        <w:t>4.</w:t>
      </w:r>
      <w:r w:rsidRPr="00134EB4">
        <w:rPr>
          <w:rFonts w:hint="eastAsia"/>
        </w:rPr>
        <w:t>竣工验收：</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在系统的工程竣工验收前，施工单位按下列内容编制竣工验收文件一式三份交建设单位，其中一份由建设单位签收盖章后，退还给施工单位存档。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4.1 系统图；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4.2 系统平面图；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4.3 设备合格证、说明书；</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4.4 设备器材一览表；</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4.5 施工质量验收记录；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lastRenderedPageBreak/>
        <w:t>4.6 工程验收记录。</w:t>
      </w:r>
    </w:p>
    <w:p w:rsidR="00134EB4" w:rsidRPr="00134EB4" w:rsidRDefault="00134EB4" w:rsidP="00134EB4">
      <w:pPr>
        <w:pStyle w:val="1"/>
        <w:rPr>
          <w:rFonts w:ascii="Microsoft YaHei UI" w:eastAsia="Microsoft YaHei UI" w:hAnsi="Microsoft YaHei UI"/>
          <w:color w:val="333333"/>
          <w:sz w:val="26"/>
          <w:szCs w:val="26"/>
        </w:rPr>
      </w:pPr>
      <w:r w:rsidRPr="00134EB4">
        <w:rPr>
          <w:rFonts w:hint="eastAsia"/>
        </w:rPr>
        <w:t>五、周界防范系统验收规范</w:t>
      </w:r>
    </w:p>
    <w:p w:rsidR="00134EB4" w:rsidRPr="00134EB4" w:rsidRDefault="00134EB4" w:rsidP="00134EB4">
      <w:pPr>
        <w:pStyle w:val="2"/>
        <w:rPr>
          <w:rFonts w:ascii="Microsoft YaHei UI" w:eastAsia="Microsoft YaHei UI" w:hAnsi="Microsoft YaHei UI"/>
          <w:sz w:val="26"/>
          <w:szCs w:val="26"/>
        </w:rPr>
      </w:pPr>
      <w:r>
        <w:rPr>
          <w:rFonts w:hint="eastAsia"/>
        </w:rPr>
        <w:t>1.</w:t>
      </w:r>
      <w:r w:rsidRPr="00134EB4">
        <w:rPr>
          <w:rFonts w:hint="eastAsia"/>
        </w:rPr>
        <w:t>一般规定</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1.1系统的工程验收应由工程的施工单位、建设单位代表组成验收小组，按设计方案进行。验收时应做好记录，签署验收证书，并应立卷，归档。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1.2</w:t>
      </w:r>
      <w:proofErr w:type="gramStart"/>
      <w:r w:rsidRPr="00134EB4">
        <w:rPr>
          <w:rFonts w:ascii="微软雅黑" w:eastAsia="微软雅黑" w:hAnsi="微软雅黑" w:cs="宋体" w:hint="eastAsia"/>
          <w:color w:val="333333"/>
          <w:spacing w:val="8"/>
          <w:kern w:val="0"/>
          <w:szCs w:val="24"/>
        </w:rPr>
        <w:t>各</w:t>
      </w:r>
      <w:proofErr w:type="gramEnd"/>
      <w:r w:rsidRPr="00134EB4">
        <w:rPr>
          <w:rFonts w:ascii="微软雅黑" w:eastAsia="微软雅黑" w:hAnsi="微软雅黑" w:cs="宋体" w:hint="eastAsia"/>
          <w:color w:val="333333"/>
          <w:spacing w:val="8"/>
          <w:kern w:val="0"/>
          <w:szCs w:val="24"/>
        </w:rPr>
        <w:t>工程项目验收合格后，方可交付使用。当验收不合格时，应由设计，施工单位返修直到合格后，再行验收。</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1.3系统的验收应包括下列内容：</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1.3.1系统工程的施工质量；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1.3.2系统质量的测试；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1.3.3图纸、资料的移交。</w:t>
      </w:r>
    </w:p>
    <w:p w:rsidR="00134EB4" w:rsidRPr="00134EB4" w:rsidRDefault="00134EB4" w:rsidP="00134EB4">
      <w:pPr>
        <w:pStyle w:val="2"/>
        <w:rPr>
          <w:rFonts w:ascii="Microsoft YaHei UI" w:eastAsia="Microsoft YaHei UI" w:hAnsi="Microsoft YaHei UI"/>
          <w:sz w:val="26"/>
          <w:szCs w:val="26"/>
        </w:rPr>
      </w:pPr>
      <w:r w:rsidRPr="00134EB4">
        <w:rPr>
          <w:rFonts w:hint="eastAsia"/>
        </w:rPr>
        <w:t>2.系统的工程施工质量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2.1系统的工程施工质量应按施工要求进行验收，检查的项目和内容应符合表的规定。</w:t>
      </w:r>
    </w:p>
    <w:tbl>
      <w:tblPr>
        <w:tblW w:w="9780" w:type="dxa"/>
        <w:jc w:val="center"/>
        <w:tblCellMar>
          <w:left w:w="0" w:type="dxa"/>
          <w:right w:w="0" w:type="dxa"/>
        </w:tblCellMar>
        <w:tblLook w:val="04A0" w:firstRow="1" w:lastRow="0" w:firstColumn="1" w:lastColumn="0" w:noHBand="0" w:noVBand="1"/>
      </w:tblPr>
      <w:tblGrid>
        <w:gridCol w:w="1567"/>
        <w:gridCol w:w="6267"/>
        <w:gridCol w:w="1946"/>
      </w:tblGrid>
      <w:tr w:rsidR="00134EB4" w:rsidRPr="00134EB4" w:rsidTr="00134EB4">
        <w:trPr>
          <w:trHeight w:val="405"/>
          <w:jc w:val="center"/>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项 目</w:t>
            </w:r>
          </w:p>
        </w:tc>
        <w:tc>
          <w:tcPr>
            <w:tcW w:w="54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       容</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抽查百分比</w:t>
            </w:r>
          </w:p>
        </w:tc>
      </w:tr>
      <w:tr w:rsidR="00134EB4" w:rsidRPr="00134EB4" w:rsidTr="00134EB4">
        <w:trPr>
          <w:trHeight w:val="40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控制主机</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布线整齐、美观、牢固</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0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红外线对射探头</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设置位置，视野范围</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镜头、防护罩、支撑装置与坚固情况。</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0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电缆</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电缆排列位置、布放和绑扎质量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支架的安装质量</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0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其它设备</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安装质量与安装位置</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通电试验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2.2建设单位应对隐蔽工程进行随工验收、凡经过检验合格的办理签收签证，在进行竣工验收时，可不再进行检验。</w:t>
      </w:r>
    </w:p>
    <w:p w:rsidR="00134EB4" w:rsidRPr="00134EB4" w:rsidRDefault="00134EB4" w:rsidP="00134EB4">
      <w:pPr>
        <w:pStyle w:val="2"/>
        <w:rPr>
          <w:rFonts w:ascii="Microsoft YaHei UI" w:eastAsia="Microsoft YaHei UI" w:hAnsi="Microsoft YaHei UI"/>
          <w:sz w:val="26"/>
          <w:szCs w:val="26"/>
        </w:rPr>
      </w:pPr>
      <w:r w:rsidRPr="00134EB4">
        <w:rPr>
          <w:rFonts w:hint="eastAsia"/>
        </w:rPr>
        <w:t>3.系统质量测试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3.1当发生入侵时控制器能够报警，并显示报警位置。</w:t>
      </w:r>
    </w:p>
    <w:p w:rsidR="00134EB4" w:rsidRPr="00134EB4" w:rsidRDefault="00134EB4" w:rsidP="00134EB4">
      <w:pPr>
        <w:pStyle w:val="2"/>
        <w:rPr>
          <w:rFonts w:ascii="Microsoft YaHei UI" w:eastAsia="Microsoft YaHei UI" w:hAnsi="Microsoft YaHei UI"/>
          <w:sz w:val="26"/>
          <w:szCs w:val="26"/>
        </w:rPr>
      </w:pPr>
      <w:r w:rsidRPr="00134EB4">
        <w:rPr>
          <w:rFonts w:hint="eastAsia"/>
        </w:rPr>
        <w:t>4.</w:t>
      </w:r>
      <w:r>
        <w:rPr>
          <w:rFonts w:hint="eastAsia"/>
        </w:rPr>
        <w:t>竣工验收</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在系统的工程竣工验收前，施工单位按下列内容编制竣工验收文件一式三份交建设单位，其中一份由建设单位签收盖章后，退还给施工单位存档。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4.1 系统平面图；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4.2 设备合格证、说明书；</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4.3 设备器材一览表；</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4.4 施工质量验收记录；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4.5 工程验收记录。</w:t>
      </w:r>
    </w:p>
    <w:p w:rsidR="00134EB4" w:rsidRPr="00134EB4" w:rsidRDefault="00134EB4" w:rsidP="00134EB4">
      <w:pPr>
        <w:pStyle w:val="1"/>
        <w:rPr>
          <w:rFonts w:ascii="Microsoft YaHei UI" w:eastAsia="Microsoft YaHei UI" w:hAnsi="Microsoft YaHei UI"/>
          <w:color w:val="333333"/>
          <w:sz w:val="26"/>
          <w:szCs w:val="26"/>
        </w:rPr>
      </w:pPr>
      <w:r w:rsidRPr="00134EB4">
        <w:rPr>
          <w:rFonts w:hint="eastAsia"/>
        </w:rPr>
        <w:t>六、门禁系统验收规范</w:t>
      </w:r>
    </w:p>
    <w:p w:rsidR="00134EB4" w:rsidRPr="00134EB4" w:rsidRDefault="00134EB4" w:rsidP="00134EB4">
      <w:pPr>
        <w:pStyle w:val="2"/>
        <w:rPr>
          <w:rFonts w:ascii="Microsoft YaHei UI" w:eastAsia="Microsoft YaHei UI" w:hAnsi="Microsoft YaHei UI"/>
          <w:sz w:val="26"/>
          <w:szCs w:val="26"/>
        </w:rPr>
      </w:pPr>
      <w:r w:rsidRPr="00134EB4">
        <w:rPr>
          <w:rFonts w:hint="eastAsia"/>
        </w:rPr>
        <w:t>1.一般规定</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lastRenderedPageBreak/>
        <w:t>1.1系统的工程验收应由工程的施工单位、建设单位代表组成验收小组，按设计方案进行。验收时应做好记录，签署验收证书，并应立卷，归档。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1.2</w:t>
      </w:r>
      <w:proofErr w:type="gramStart"/>
      <w:r w:rsidRPr="00134EB4">
        <w:rPr>
          <w:rFonts w:ascii="微软雅黑" w:eastAsia="微软雅黑" w:hAnsi="微软雅黑" w:cs="宋体" w:hint="eastAsia"/>
          <w:color w:val="333333"/>
          <w:spacing w:val="8"/>
          <w:kern w:val="0"/>
          <w:szCs w:val="24"/>
        </w:rPr>
        <w:t>各</w:t>
      </w:r>
      <w:proofErr w:type="gramEnd"/>
      <w:r w:rsidRPr="00134EB4">
        <w:rPr>
          <w:rFonts w:ascii="微软雅黑" w:eastAsia="微软雅黑" w:hAnsi="微软雅黑" w:cs="宋体" w:hint="eastAsia"/>
          <w:color w:val="333333"/>
          <w:spacing w:val="8"/>
          <w:kern w:val="0"/>
          <w:szCs w:val="24"/>
        </w:rPr>
        <w:t>工程项目验收合格后，方可交付使用。当验收不合格时，应由设计，施工单位返修直到合格后，再行验收。</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1.3系统的验收应包括下列内容：</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1.3.1系统工程的施工质量；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1.3.2系统质量的测试；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1.3.3图纸、资料的移交。</w:t>
      </w:r>
    </w:p>
    <w:p w:rsidR="00134EB4" w:rsidRPr="00134EB4" w:rsidRDefault="00134EB4" w:rsidP="00134EB4">
      <w:pPr>
        <w:pStyle w:val="2"/>
        <w:rPr>
          <w:rFonts w:ascii="Microsoft YaHei UI" w:eastAsia="Microsoft YaHei UI" w:hAnsi="Microsoft YaHei UI"/>
          <w:sz w:val="26"/>
          <w:szCs w:val="26"/>
        </w:rPr>
      </w:pPr>
      <w:r>
        <w:rPr>
          <w:rFonts w:hint="eastAsia"/>
        </w:rPr>
        <w:t>2.</w:t>
      </w:r>
      <w:r w:rsidRPr="00134EB4">
        <w:rPr>
          <w:rFonts w:hint="eastAsia"/>
        </w:rPr>
        <w:t>系统的工程施工质量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2.1系统的工程施工质量应按施工要求进行验收，检查的项目和内容应符合表4.2.1的规定。</w:t>
      </w:r>
    </w:p>
    <w:tbl>
      <w:tblPr>
        <w:tblW w:w="9780" w:type="dxa"/>
        <w:jc w:val="center"/>
        <w:tblCellMar>
          <w:left w:w="0" w:type="dxa"/>
          <w:right w:w="0" w:type="dxa"/>
        </w:tblCellMar>
        <w:tblLook w:val="04A0" w:firstRow="1" w:lastRow="0" w:firstColumn="1" w:lastColumn="0" w:noHBand="0" w:noVBand="1"/>
      </w:tblPr>
      <w:tblGrid>
        <w:gridCol w:w="1567"/>
        <w:gridCol w:w="6267"/>
        <w:gridCol w:w="1946"/>
      </w:tblGrid>
      <w:tr w:rsidR="00134EB4" w:rsidRPr="00134EB4" w:rsidTr="00134EB4">
        <w:trPr>
          <w:trHeight w:val="465"/>
          <w:jc w:val="center"/>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项 目</w:t>
            </w:r>
          </w:p>
        </w:tc>
        <w:tc>
          <w:tcPr>
            <w:tcW w:w="54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        容</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抽查百分数</w:t>
            </w:r>
          </w:p>
        </w:tc>
      </w:tr>
      <w:tr w:rsidR="00134EB4" w:rsidRPr="00134EB4" w:rsidTr="00134EB4">
        <w:trPr>
          <w:trHeight w:val="46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刷卡器</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1、安装位置，安装标高是否符合设计规范。</w:t>
            </w:r>
          </w:p>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2、通电试验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6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其它设备</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安装位置与安装质量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通电试验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2.2建设单位应对隐蔽工程进行随工验收、凡经过检验合格的办理签收签证，在进行竣工验收时，可不再进行检验。</w:t>
      </w:r>
    </w:p>
    <w:p w:rsidR="00134EB4" w:rsidRPr="00134EB4" w:rsidRDefault="00134EB4" w:rsidP="00134EB4">
      <w:pPr>
        <w:pStyle w:val="2"/>
        <w:rPr>
          <w:rFonts w:ascii="Microsoft YaHei UI" w:eastAsia="Microsoft YaHei UI" w:hAnsi="Microsoft YaHei UI"/>
          <w:sz w:val="26"/>
          <w:szCs w:val="26"/>
        </w:rPr>
      </w:pPr>
      <w:r w:rsidRPr="00134EB4">
        <w:rPr>
          <w:rFonts w:hint="eastAsia"/>
        </w:rPr>
        <w:t>3.系统质量测试</w:t>
      </w:r>
      <w:bookmarkStart w:id="0" w:name="_GoBack"/>
      <w:bookmarkEnd w:id="0"/>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系统的测试应符合下表规定：</w:t>
      </w:r>
    </w:p>
    <w:tbl>
      <w:tblPr>
        <w:tblW w:w="9780" w:type="dxa"/>
        <w:jc w:val="center"/>
        <w:tblCellMar>
          <w:left w:w="0" w:type="dxa"/>
          <w:right w:w="0" w:type="dxa"/>
        </w:tblCellMar>
        <w:tblLook w:val="04A0" w:firstRow="1" w:lastRow="0" w:firstColumn="1" w:lastColumn="0" w:noHBand="0" w:noVBand="1"/>
      </w:tblPr>
      <w:tblGrid>
        <w:gridCol w:w="1325"/>
        <w:gridCol w:w="6509"/>
        <w:gridCol w:w="1946"/>
      </w:tblGrid>
      <w:tr w:rsidR="00134EB4" w:rsidRPr="00134EB4" w:rsidTr="00134EB4">
        <w:trPr>
          <w:trHeight w:val="465"/>
          <w:jc w:val="center"/>
        </w:trPr>
        <w:tc>
          <w:tcPr>
            <w:tcW w:w="11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lastRenderedPageBreak/>
              <w:t>项 目</w:t>
            </w:r>
          </w:p>
        </w:tc>
        <w:tc>
          <w:tcPr>
            <w:tcW w:w="56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        容</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抽查百分数</w:t>
            </w:r>
          </w:p>
        </w:tc>
      </w:tr>
      <w:tr w:rsidR="00134EB4" w:rsidRPr="00134EB4" w:rsidTr="00134EB4">
        <w:trPr>
          <w:trHeight w:val="435"/>
          <w:jc w:val="center"/>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刷卡器</w:t>
            </w:r>
          </w:p>
        </w:tc>
        <w:tc>
          <w:tcPr>
            <w:tcW w:w="56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当使用人刷卡时，</w:t>
            </w:r>
            <w:proofErr w:type="gramStart"/>
            <w:r w:rsidRPr="00134EB4">
              <w:rPr>
                <w:rFonts w:ascii="微软雅黑" w:eastAsia="微软雅黑" w:hAnsi="微软雅黑" w:cs="宋体" w:hint="eastAsia"/>
                <w:kern w:val="0"/>
                <w:szCs w:val="24"/>
              </w:rPr>
              <w:t>锁能够</w:t>
            </w:r>
            <w:proofErr w:type="gramEnd"/>
            <w:r w:rsidRPr="00134EB4">
              <w:rPr>
                <w:rFonts w:ascii="微软雅黑" w:eastAsia="微软雅黑" w:hAnsi="微软雅黑" w:cs="宋体" w:hint="eastAsia"/>
                <w:kern w:val="0"/>
                <w:szCs w:val="24"/>
              </w:rPr>
              <w:t>自动打开。</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开关</w:t>
            </w:r>
          </w:p>
        </w:tc>
        <w:tc>
          <w:tcPr>
            <w:tcW w:w="56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当内部人员外出时按动开管能够打开门锁。</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控制器</w:t>
            </w:r>
          </w:p>
        </w:tc>
        <w:tc>
          <w:tcPr>
            <w:tcW w:w="56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50"/>
              <w:jc w:val="left"/>
              <w:rPr>
                <w:rFonts w:ascii="宋体" w:eastAsia="宋体" w:hAnsi="宋体" w:cs="宋体"/>
                <w:kern w:val="0"/>
                <w:szCs w:val="24"/>
              </w:rPr>
            </w:pPr>
            <w:r w:rsidRPr="00134EB4">
              <w:rPr>
                <w:rFonts w:ascii="微软雅黑" w:eastAsia="微软雅黑" w:hAnsi="微软雅黑" w:cs="宋体" w:hint="eastAsia"/>
                <w:kern w:val="0"/>
                <w:szCs w:val="24"/>
              </w:rPr>
              <w:t>1、 控制器能够提供各类人员进出安全区门禁的记录和分析。</w:t>
            </w:r>
          </w:p>
          <w:p w:rsidR="00134EB4" w:rsidRPr="00134EB4" w:rsidRDefault="00134EB4" w:rsidP="00134EB4">
            <w:pPr>
              <w:widowControl/>
              <w:wordWrap w:val="0"/>
              <w:ind w:left="450"/>
              <w:jc w:val="left"/>
              <w:rPr>
                <w:rFonts w:ascii="宋体" w:eastAsia="宋体" w:hAnsi="宋体" w:cs="宋体"/>
                <w:kern w:val="0"/>
                <w:szCs w:val="24"/>
              </w:rPr>
            </w:pPr>
            <w:r w:rsidRPr="00134EB4">
              <w:rPr>
                <w:rFonts w:ascii="微软雅黑" w:eastAsia="微软雅黑" w:hAnsi="微软雅黑" w:cs="宋体" w:hint="eastAsia"/>
                <w:kern w:val="0"/>
                <w:szCs w:val="24"/>
              </w:rPr>
              <w:t>2、 当指定的事件发生时系统能够报警。</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15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读卡器</w:t>
            </w:r>
          </w:p>
        </w:tc>
        <w:tc>
          <w:tcPr>
            <w:tcW w:w="56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读卡器能够发售进出卡。</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pStyle w:val="2"/>
        <w:rPr>
          <w:rFonts w:ascii="Microsoft YaHei UI" w:eastAsia="Microsoft YaHei UI" w:hAnsi="Microsoft YaHei UI"/>
          <w:sz w:val="26"/>
          <w:szCs w:val="26"/>
        </w:rPr>
      </w:pPr>
      <w:r w:rsidRPr="00134EB4">
        <w:rPr>
          <w:rFonts w:hint="eastAsia"/>
        </w:rPr>
        <w:t>4.竣工验收：</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在系统的工程竣工验收前，施工单位按下列内容编制竣工验收文件一式三份交建设单位，其中一份由建设单位签收盖章后，退还给施工单位存档。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4.1 系统图；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4.2 系统平面图；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4.3 设备合格证、说明书；</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4.4 设备器材一览表；</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4.5 施工质量验收记录；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4.6 工程验收记录。</w:t>
      </w:r>
    </w:p>
    <w:p w:rsidR="00134EB4" w:rsidRPr="00134EB4" w:rsidRDefault="00134EB4" w:rsidP="00134EB4">
      <w:pPr>
        <w:pStyle w:val="1"/>
        <w:rPr>
          <w:rFonts w:ascii="Microsoft YaHei UI" w:eastAsia="Microsoft YaHei UI" w:hAnsi="Microsoft YaHei UI"/>
          <w:color w:val="333333"/>
          <w:sz w:val="26"/>
          <w:szCs w:val="26"/>
        </w:rPr>
      </w:pPr>
      <w:r w:rsidRPr="00134EB4">
        <w:rPr>
          <w:rFonts w:hint="eastAsia"/>
        </w:rPr>
        <w:t>七、停车场系统验收规范</w:t>
      </w:r>
    </w:p>
    <w:p w:rsidR="00134EB4" w:rsidRPr="00134EB4" w:rsidRDefault="00134EB4" w:rsidP="00134EB4">
      <w:pPr>
        <w:pStyle w:val="2"/>
        <w:rPr>
          <w:rFonts w:ascii="Microsoft YaHei UI" w:eastAsia="Microsoft YaHei UI" w:hAnsi="Microsoft YaHei UI"/>
          <w:sz w:val="26"/>
          <w:szCs w:val="26"/>
        </w:rPr>
      </w:pPr>
      <w:r>
        <w:rPr>
          <w:rFonts w:hint="eastAsia"/>
        </w:rPr>
        <w:t>1.</w:t>
      </w:r>
      <w:r w:rsidRPr="00134EB4">
        <w:rPr>
          <w:rFonts w:hint="eastAsia"/>
        </w:rPr>
        <w:t>一般规定</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lastRenderedPageBreak/>
        <w:t>1.1系统的工程验收应由工程的施工单位、建设单位代表组成验收小组，按设计方案进行。验收时应做好记录，签署验收证书，并应立卷，归档。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1.2</w:t>
      </w:r>
      <w:proofErr w:type="gramStart"/>
      <w:r w:rsidRPr="00134EB4">
        <w:rPr>
          <w:rFonts w:ascii="微软雅黑" w:eastAsia="微软雅黑" w:hAnsi="微软雅黑" w:cs="宋体" w:hint="eastAsia"/>
          <w:color w:val="333333"/>
          <w:spacing w:val="8"/>
          <w:kern w:val="0"/>
          <w:szCs w:val="24"/>
        </w:rPr>
        <w:t>各</w:t>
      </w:r>
      <w:proofErr w:type="gramEnd"/>
      <w:r w:rsidRPr="00134EB4">
        <w:rPr>
          <w:rFonts w:ascii="微软雅黑" w:eastAsia="微软雅黑" w:hAnsi="微软雅黑" w:cs="宋体" w:hint="eastAsia"/>
          <w:color w:val="333333"/>
          <w:spacing w:val="8"/>
          <w:kern w:val="0"/>
          <w:szCs w:val="24"/>
        </w:rPr>
        <w:t>工程项目验收合格后，方可交付使用。当验收不合格时，应由设计，施工单位返修直到合格后，再行验收。</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1.3系统的验收应包括下列内容：</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1.3.1系统工程的施工质量；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1.3.2系统质量的测试；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    1.3.3图纸、资料的移交。</w:t>
      </w:r>
    </w:p>
    <w:p w:rsidR="00134EB4" w:rsidRPr="00134EB4" w:rsidRDefault="00134EB4" w:rsidP="00134EB4">
      <w:pPr>
        <w:pStyle w:val="2"/>
        <w:rPr>
          <w:rFonts w:ascii="Microsoft YaHei UI" w:eastAsia="Microsoft YaHei UI" w:hAnsi="Microsoft YaHei UI"/>
          <w:sz w:val="26"/>
          <w:szCs w:val="26"/>
        </w:rPr>
      </w:pPr>
      <w:r w:rsidRPr="00134EB4">
        <w:rPr>
          <w:rFonts w:hint="eastAsia"/>
        </w:rPr>
        <w:t>2.系统的工程施工质量</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2.1系统的工程施工质量应按施工要求进行验收，检查的项目和内容应符合表的规定。</w:t>
      </w:r>
    </w:p>
    <w:tbl>
      <w:tblPr>
        <w:tblW w:w="9780" w:type="dxa"/>
        <w:jc w:val="center"/>
        <w:tblCellMar>
          <w:left w:w="0" w:type="dxa"/>
          <w:right w:w="0" w:type="dxa"/>
        </w:tblCellMar>
        <w:tblLook w:val="04A0" w:firstRow="1" w:lastRow="0" w:firstColumn="1" w:lastColumn="0" w:noHBand="0" w:noVBand="1"/>
      </w:tblPr>
      <w:tblGrid>
        <w:gridCol w:w="1567"/>
        <w:gridCol w:w="6267"/>
        <w:gridCol w:w="1946"/>
      </w:tblGrid>
      <w:tr w:rsidR="00134EB4" w:rsidRPr="00134EB4" w:rsidTr="00134EB4">
        <w:trPr>
          <w:trHeight w:val="465"/>
          <w:jc w:val="center"/>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项 目</w:t>
            </w:r>
          </w:p>
        </w:tc>
        <w:tc>
          <w:tcPr>
            <w:tcW w:w="54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        容</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抽查百分数</w:t>
            </w:r>
          </w:p>
        </w:tc>
      </w:tr>
      <w:tr w:rsidR="00134EB4" w:rsidRPr="00134EB4" w:rsidTr="00134EB4">
        <w:trPr>
          <w:trHeight w:val="37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摄像机</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设置位置，视野范围</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镜头、防护套、支承装置，云台安装质量与紧固情况</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4、 通电试验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37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控制器</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安装是否平直</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3、 通电试验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37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道闸</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安装是否水平，牢固</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37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lastRenderedPageBreak/>
              <w:t>其它设备</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1、 安装位置与安装质量</w:t>
            </w:r>
          </w:p>
          <w:p w:rsidR="00134EB4" w:rsidRPr="00134EB4" w:rsidRDefault="00134EB4" w:rsidP="00134EB4">
            <w:pPr>
              <w:widowControl/>
              <w:wordWrap w:val="0"/>
              <w:ind w:left="420"/>
              <w:jc w:val="left"/>
              <w:rPr>
                <w:rFonts w:ascii="宋体" w:eastAsia="宋体" w:hAnsi="宋体" w:cs="宋体"/>
                <w:kern w:val="0"/>
                <w:szCs w:val="24"/>
              </w:rPr>
            </w:pPr>
            <w:r w:rsidRPr="00134EB4">
              <w:rPr>
                <w:rFonts w:ascii="微软雅黑" w:eastAsia="微软雅黑" w:hAnsi="微软雅黑" w:cs="宋体" w:hint="eastAsia"/>
                <w:kern w:val="0"/>
                <w:szCs w:val="24"/>
              </w:rPr>
              <w:t>2、 通电试验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2.2建设单位应对隐蔽工程进行随工验收、凡经过检验合格的办理签收签证，在进行竣工验收时，可不再进行检验。</w:t>
      </w:r>
    </w:p>
    <w:p w:rsidR="00134EB4" w:rsidRPr="00134EB4" w:rsidRDefault="00134EB4" w:rsidP="00134EB4">
      <w:pPr>
        <w:pStyle w:val="2"/>
        <w:rPr>
          <w:rFonts w:ascii="Microsoft YaHei UI" w:eastAsia="Microsoft YaHei UI" w:hAnsi="Microsoft YaHei UI"/>
          <w:sz w:val="26"/>
          <w:szCs w:val="26"/>
        </w:rPr>
      </w:pPr>
      <w:r w:rsidRPr="00134EB4">
        <w:rPr>
          <w:rFonts w:hint="eastAsia"/>
        </w:rPr>
        <w:t>3.系统质量测试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系统的测试应符合下表规定：</w:t>
      </w:r>
    </w:p>
    <w:tbl>
      <w:tblPr>
        <w:tblW w:w="9780" w:type="dxa"/>
        <w:jc w:val="center"/>
        <w:tblCellMar>
          <w:left w:w="0" w:type="dxa"/>
          <w:right w:w="0" w:type="dxa"/>
        </w:tblCellMar>
        <w:tblLook w:val="04A0" w:firstRow="1" w:lastRow="0" w:firstColumn="1" w:lastColumn="0" w:noHBand="0" w:noVBand="1"/>
      </w:tblPr>
      <w:tblGrid>
        <w:gridCol w:w="1567"/>
        <w:gridCol w:w="6267"/>
        <w:gridCol w:w="1946"/>
      </w:tblGrid>
      <w:tr w:rsidR="00134EB4" w:rsidRPr="00134EB4" w:rsidTr="00134EB4">
        <w:trPr>
          <w:trHeight w:val="465"/>
          <w:jc w:val="center"/>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项 目</w:t>
            </w:r>
          </w:p>
        </w:tc>
        <w:tc>
          <w:tcPr>
            <w:tcW w:w="54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内        容</w:t>
            </w:r>
          </w:p>
        </w:tc>
        <w:tc>
          <w:tcPr>
            <w:tcW w:w="16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center"/>
              <w:rPr>
                <w:rFonts w:ascii="宋体" w:eastAsia="宋体" w:hAnsi="宋体" w:cs="宋体"/>
                <w:kern w:val="0"/>
                <w:szCs w:val="24"/>
              </w:rPr>
            </w:pPr>
            <w:r w:rsidRPr="00134EB4">
              <w:rPr>
                <w:rFonts w:ascii="微软雅黑" w:eastAsia="微软雅黑" w:hAnsi="微软雅黑" w:cs="宋体" w:hint="eastAsia"/>
                <w:b/>
                <w:bCs/>
                <w:kern w:val="0"/>
                <w:szCs w:val="24"/>
              </w:rPr>
              <w:t>抽查百分数</w:t>
            </w:r>
          </w:p>
        </w:tc>
      </w:tr>
      <w:tr w:rsidR="00134EB4" w:rsidRPr="00134EB4" w:rsidTr="00134EB4">
        <w:trPr>
          <w:trHeight w:val="43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控制器</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ind w:left="435"/>
              <w:jc w:val="left"/>
              <w:rPr>
                <w:rFonts w:ascii="宋体" w:eastAsia="宋体" w:hAnsi="宋体" w:cs="宋体"/>
                <w:kern w:val="0"/>
                <w:szCs w:val="24"/>
              </w:rPr>
            </w:pPr>
            <w:r w:rsidRPr="00134EB4">
              <w:rPr>
                <w:rFonts w:ascii="微软雅黑" w:eastAsia="微软雅黑" w:hAnsi="微软雅黑" w:cs="宋体" w:hint="eastAsia"/>
                <w:kern w:val="0"/>
                <w:szCs w:val="24"/>
              </w:rPr>
              <w:t>1、 能够检测车库存车情况，并反映在LED显示器上</w:t>
            </w:r>
          </w:p>
          <w:p w:rsidR="00134EB4" w:rsidRPr="00134EB4" w:rsidRDefault="00134EB4" w:rsidP="00134EB4">
            <w:pPr>
              <w:widowControl/>
              <w:wordWrap w:val="0"/>
              <w:ind w:left="435"/>
              <w:jc w:val="left"/>
              <w:rPr>
                <w:rFonts w:ascii="宋体" w:eastAsia="宋体" w:hAnsi="宋体" w:cs="宋体"/>
                <w:kern w:val="0"/>
                <w:szCs w:val="24"/>
              </w:rPr>
            </w:pPr>
            <w:r w:rsidRPr="00134EB4">
              <w:rPr>
                <w:rFonts w:ascii="微软雅黑" w:eastAsia="微软雅黑" w:hAnsi="微软雅黑" w:cs="宋体" w:hint="eastAsia"/>
                <w:kern w:val="0"/>
                <w:szCs w:val="24"/>
              </w:rPr>
              <w:t>2、 能够自动发卡，读卡，起降道闸</w:t>
            </w:r>
          </w:p>
          <w:p w:rsidR="00134EB4" w:rsidRPr="00134EB4" w:rsidRDefault="00134EB4" w:rsidP="00134EB4">
            <w:pPr>
              <w:widowControl/>
              <w:wordWrap w:val="0"/>
              <w:ind w:left="435"/>
              <w:jc w:val="left"/>
              <w:rPr>
                <w:rFonts w:ascii="宋体" w:eastAsia="宋体" w:hAnsi="宋体" w:cs="宋体"/>
                <w:kern w:val="0"/>
                <w:szCs w:val="24"/>
              </w:rPr>
            </w:pPr>
            <w:r w:rsidRPr="00134EB4">
              <w:rPr>
                <w:rFonts w:ascii="微软雅黑" w:eastAsia="微软雅黑" w:hAnsi="微软雅黑" w:cs="宋体" w:hint="eastAsia"/>
                <w:kern w:val="0"/>
                <w:szCs w:val="24"/>
              </w:rPr>
              <w:t>3、 出口控制器能够完成与卡的交流并判断是否起降道闸</w:t>
            </w:r>
          </w:p>
          <w:p w:rsidR="00134EB4" w:rsidRPr="00134EB4" w:rsidRDefault="00134EB4" w:rsidP="00134EB4">
            <w:pPr>
              <w:widowControl/>
              <w:wordWrap w:val="0"/>
              <w:ind w:left="435"/>
              <w:jc w:val="left"/>
              <w:rPr>
                <w:rFonts w:ascii="宋体" w:eastAsia="宋体" w:hAnsi="宋体" w:cs="宋体"/>
                <w:kern w:val="0"/>
                <w:szCs w:val="24"/>
              </w:rPr>
            </w:pPr>
            <w:r w:rsidRPr="00134EB4">
              <w:rPr>
                <w:rFonts w:ascii="微软雅黑" w:eastAsia="微软雅黑" w:hAnsi="微软雅黑" w:cs="宋体" w:hint="eastAsia"/>
                <w:kern w:val="0"/>
                <w:szCs w:val="24"/>
              </w:rPr>
              <w:t>4、 能够指导用户正确使用控制器</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地磁</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    地磁能够判断汽车是否驶离工作区，并发出信号。</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入（出）口摄像机</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    入口摄像机能够</w:t>
            </w:r>
            <w:proofErr w:type="gramStart"/>
            <w:r w:rsidRPr="00134EB4">
              <w:rPr>
                <w:rFonts w:ascii="微软雅黑" w:eastAsia="微软雅黑" w:hAnsi="微软雅黑" w:cs="宋体" w:hint="eastAsia"/>
                <w:kern w:val="0"/>
                <w:szCs w:val="24"/>
              </w:rPr>
              <w:t>录制进并反馈</w:t>
            </w:r>
            <w:proofErr w:type="gramEnd"/>
            <w:r w:rsidRPr="00134EB4">
              <w:rPr>
                <w:rFonts w:ascii="微软雅黑" w:eastAsia="微软雅黑" w:hAnsi="微软雅黑" w:cs="宋体" w:hint="eastAsia"/>
                <w:kern w:val="0"/>
                <w:szCs w:val="24"/>
              </w:rPr>
              <w:t>回控制器与出口摄像头相结合判断是否放行。</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r w:rsidR="00134EB4" w:rsidRPr="00134EB4" w:rsidTr="00134EB4">
        <w:trPr>
          <w:trHeight w:val="435"/>
          <w:jc w:val="center"/>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道闸</w:t>
            </w:r>
          </w:p>
        </w:tc>
        <w:tc>
          <w:tcPr>
            <w:tcW w:w="54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    能够接受指令启降，并具备防砸功能。</w:t>
            </w:r>
          </w:p>
        </w:tc>
        <w:tc>
          <w:tcPr>
            <w:tcW w:w="1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34EB4" w:rsidRPr="00134EB4" w:rsidRDefault="00134EB4" w:rsidP="00134EB4">
            <w:pPr>
              <w:widowControl/>
              <w:wordWrap w:val="0"/>
              <w:jc w:val="left"/>
              <w:rPr>
                <w:rFonts w:ascii="宋体" w:eastAsia="宋体" w:hAnsi="宋体" w:cs="宋体"/>
                <w:kern w:val="0"/>
                <w:szCs w:val="24"/>
              </w:rPr>
            </w:pPr>
            <w:r w:rsidRPr="00134EB4">
              <w:rPr>
                <w:rFonts w:ascii="微软雅黑" w:eastAsia="微软雅黑" w:hAnsi="微软雅黑" w:cs="宋体" w:hint="eastAsia"/>
                <w:kern w:val="0"/>
                <w:szCs w:val="24"/>
              </w:rPr>
              <w:t>100</w:t>
            </w:r>
          </w:p>
        </w:tc>
      </w:tr>
    </w:tbl>
    <w:p w:rsidR="00134EB4" w:rsidRPr="00134EB4" w:rsidRDefault="00134EB4" w:rsidP="00134EB4">
      <w:pPr>
        <w:pStyle w:val="2"/>
        <w:rPr>
          <w:rFonts w:ascii="Microsoft YaHei UI" w:eastAsia="Microsoft YaHei UI" w:hAnsi="Microsoft YaHei UI"/>
          <w:sz w:val="26"/>
          <w:szCs w:val="26"/>
        </w:rPr>
      </w:pPr>
      <w:r w:rsidRPr="00134EB4">
        <w:rPr>
          <w:rFonts w:hint="eastAsia"/>
        </w:rPr>
        <w:t>4.竣工验收：</w:t>
      </w:r>
    </w:p>
    <w:p w:rsidR="00134EB4" w:rsidRPr="00134EB4" w:rsidRDefault="00134EB4" w:rsidP="00134EB4">
      <w:pPr>
        <w:widowControl/>
        <w:shd w:val="clear" w:color="auto" w:fill="FFFFFF"/>
        <w:ind w:firstLine="570"/>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在系统的工程竣工验收前，施工单位按下列内容编制竣工验收文件一式三份交建设单位，其中一份由建设单位签收盖章后，退还给施工单位存档。</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lastRenderedPageBreak/>
        <w:t>4.1 系统图；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4.2 系统平面图；</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4.3 设备合格证、说明书；</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4.4 设备器材一览表；</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4.5 施工质量验收记录；</w:t>
      </w:r>
    </w:p>
    <w:p w:rsidR="00134EB4" w:rsidRPr="00134EB4" w:rsidRDefault="00134EB4" w:rsidP="00134EB4">
      <w:pPr>
        <w:widowControl/>
        <w:shd w:val="clear" w:color="auto" w:fill="FFFFFF"/>
        <w:jc w:val="left"/>
        <w:rPr>
          <w:rFonts w:ascii="Microsoft YaHei UI" w:eastAsia="Microsoft YaHei UI" w:hAnsi="Microsoft YaHei UI" w:cs="宋体"/>
          <w:color w:val="333333"/>
          <w:spacing w:val="8"/>
          <w:kern w:val="0"/>
          <w:sz w:val="26"/>
          <w:szCs w:val="26"/>
        </w:rPr>
      </w:pPr>
      <w:r w:rsidRPr="00134EB4">
        <w:rPr>
          <w:rFonts w:ascii="微软雅黑" w:eastAsia="微软雅黑" w:hAnsi="微软雅黑" w:cs="宋体" w:hint="eastAsia"/>
          <w:color w:val="333333"/>
          <w:spacing w:val="8"/>
          <w:kern w:val="0"/>
          <w:szCs w:val="24"/>
        </w:rPr>
        <w:t>4.6 工程验收记录。</w:t>
      </w:r>
    </w:p>
    <w:p w:rsidR="009635B9" w:rsidRDefault="009635B9"/>
    <w:sectPr w:rsidR="009635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4B" w:rsidRDefault="00A3184B" w:rsidP="00233AFE">
      <w:pPr>
        <w:spacing w:line="240" w:lineRule="auto"/>
      </w:pPr>
      <w:r>
        <w:separator/>
      </w:r>
    </w:p>
  </w:endnote>
  <w:endnote w:type="continuationSeparator" w:id="0">
    <w:p w:rsidR="00A3184B" w:rsidRDefault="00A3184B" w:rsidP="00233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98916"/>
      <w:docPartObj>
        <w:docPartGallery w:val="Page Numbers (Bottom of Page)"/>
        <w:docPartUnique/>
      </w:docPartObj>
    </w:sdtPr>
    <w:sdtContent>
      <w:sdt>
        <w:sdtPr>
          <w:id w:val="1728636285"/>
          <w:docPartObj>
            <w:docPartGallery w:val="Page Numbers (Top of Page)"/>
            <w:docPartUnique/>
          </w:docPartObj>
        </w:sdtPr>
        <w:sdtContent>
          <w:p w:rsidR="00233AFE" w:rsidRDefault="00233AFE" w:rsidP="00233AFE">
            <w:pPr>
              <w:pStyle w:val="a9"/>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4B" w:rsidRDefault="00A3184B" w:rsidP="00233AFE">
      <w:pPr>
        <w:spacing w:line="240" w:lineRule="auto"/>
      </w:pPr>
      <w:r>
        <w:separator/>
      </w:r>
    </w:p>
  </w:footnote>
  <w:footnote w:type="continuationSeparator" w:id="0">
    <w:p w:rsidR="00A3184B" w:rsidRDefault="00A3184B" w:rsidP="00233A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B2"/>
    <w:rsid w:val="00134EB4"/>
    <w:rsid w:val="00233AFE"/>
    <w:rsid w:val="009635B9"/>
    <w:rsid w:val="00A3184B"/>
    <w:rsid w:val="00C9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37E58-DD5A-49A7-BC76-7A1AEC93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EB4"/>
    <w:pPr>
      <w:widowControl w:val="0"/>
      <w:spacing w:line="360" w:lineRule="auto"/>
      <w:jc w:val="both"/>
    </w:pPr>
    <w:rPr>
      <w:sz w:val="24"/>
    </w:rPr>
  </w:style>
  <w:style w:type="paragraph" w:styleId="1">
    <w:name w:val="heading 1"/>
    <w:basedOn w:val="a"/>
    <w:next w:val="a"/>
    <w:link w:val="1Char"/>
    <w:uiPriority w:val="9"/>
    <w:qFormat/>
    <w:rsid w:val="00134EB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34E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4EB4"/>
    <w:rPr>
      <w:rFonts w:ascii="宋体" w:eastAsia="宋体" w:hAnsi="宋体" w:cs="宋体"/>
      <w:b/>
      <w:bCs/>
      <w:kern w:val="0"/>
      <w:sz w:val="36"/>
      <w:szCs w:val="36"/>
    </w:rPr>
  </w:style>
  <w:style w:type="character" w:customStyle="1" w:styleId="richmediameta">
    <w:name w:val="rich_media_meta"/>
    <w:basedOn w:val="a0"/>
    <w:rsid w:val="00134EB4"/>
  </w:style>
  <w:style w:type="character" w:styleId="a3">
    <w:name w:val="Hyperlink"/>
    <w:basedOn w:val="a0"/>
    <w:uiPriority w:val="99"/>
    <w:semiHidden/>
    <w:unhideWhenUsed/>
    <w:rsid w:val="00134EB4"/>
    <w:rPr>
      <w:color w:val="0000FF"/>
      <w:u w:val="single"/>
    </w:rPr>
  </w:style>
  <w:style w:type="character" w:styleId="a4">
    <w:name w:val="FollowedHyperlink"/>
    <w:basedOn w:val="a0"/>
    <w:uiPriority w:val="99"/>
    <w:semiHidden/>
    <w:unhideWhenUsed/>
    <w:rsid w:val="00134EB4"/>
    <w:rPr>
      <w:color w:val="800080"/>
      <w:u w:val="single"/>
    </w:rPr>
  </w:style>
  <w:style w:type="character" w:customStyle="1" w:styleId="apple-converted-space">
    <w:name w:val="apple-converted-space"/>
    <w:basedOn w:val="a0"/>
    <w:rsid w:val="00134EB4"/>
  </w:style>
  <w:style w:type="character" w:styleId="a5">
    <w:name w:val="Emphasis"/>
    <w:basedOn w:val="a0"/>
    <w:uiPriority w:val="20"/>
    <w:qFormat/>
    <w:rsid w:val="00134EB4"/>
    <w:rPr>
      <w:i/>
      <w:iCs/>
    </w:rPr>
  </w:style>
  <w:style w:type="paragraph" w:styleId="a6">
    <w:name w:val="Normal (Web)"/>
    <w:basedOn w:val="a"/>
    <w:uiPriority w:val="99"/>
    <w:semiHidden/>
    <w:unhideWhenUsed/>
    <w:rsid w:val="00134EB4"/>
    <w:pPr>
      <w:widowControl/>
      <w:spacing w:before="100" w:beforeAutospacing="1" w:after="100" w:afterAutospacing="1"/>
      <w:jc w:val="left"/>
    </w:pPr>
    <w:rPr>
      <w:rFonts w:ascii="宋体" w:eastAsia="宋体" w:hAnsi="宋体" w:cs="宋体"/>
      <w:kern w:val="0"/>
      <w:szCs w:val="24"/>
    </w:rPr>
  </w:style>
  <w:style w:type="character" w:styleId="a7">
    <w:name w:val="Strong"/>
    <w:basedOn w:val="a0"/>
    <w:uiPriority w:val="22"/>
    <w:qFormat/>
    <w:rsid w:val="00134EB4"/>
    <w:rPr>
      <w:b/>
      <w:bCs/>
    </w:rPr>
  </w:style>
  <w:style w:type="character" w:customStyle="1" w:styleId="1Char">
    <w:name w:val="标题 1 Char"/>
    <w:basedOn w:val="a0"/>
    <w:link w:val="1"/>
    <w:uiPriority w:val="9"/>
    <w:rsid w:val="00134EB4"/>
    <w:rPr>
      <w:b/>
      <w:bCs/>
      <w:kern w:val="44"/>
      <w:sz w:val="44"/>
      <w:szCs w:val="44"/>
    </w:rPr>
  </w:style>
  <w:style w:type="paragraph" w:styleId="a8">
    <w:name w:val="header"/>
    <w:basedOn w:val="a"/>
    <w:link w:val="Char"/>
    <w:uiPriority w:val="99"/>
    <w:unhideWhenUsed/>
    <w:rsid w:val="00233A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rsid w:val="00233AFE"/>
    <w:rPr>
      <w:sz w:val="18"/>
      <w:szCs w:val="18"/>
    </w:rPr>
  </w:style>
  <w:style w:type="paragraph" w:styleId="a9">
    <w:name w:val="footer"/>
    <w:basedOn w:val="a"/>
    <w:link w:val="Char0"/>
    <w:uiPriority w:val="99"/>
    <w:unhideWhenUsed/>
    <w:rsid w:val="00233AFE"/>
    <w:pPr>
      <w:tabs>
        <w:tab w:val="center" w:pos="4153"/>
        <w:tab w:val="right" w:pos="8306"/>
      </w:tabs>
      <w:snapToGrid w:val="0"/>
      <w:spacing w:line="240" w:lineRule="auto"/>
      <w:jc w:val="left"/>
    </w:pPr>
    <w:rPr>
      <w:sz w:val="18"/>
      <w:szCs w:val="18"/>
    </w:rPr>
  </w:style>
  <w:style w:type="character" w:customStyle="1" w:styleId="Char0">
    <w:name w:val="页脚 Char"/>
    <w:basedOn w:val="a0"/>
    <w:link w:val="a9"/>
    <w:uiPriority w:val="99"/>
    <w:rsid w:val="00233A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4068">
      <w:bodyDiv w:val="1"/>
      <w:marLeft w:val="0"/>
      <w:marRight w:val="0"/>
      <w:marTop w:val="0"/>
      <w:marBottom w:val="0"/>
      <w:divBdr>
        <w:top w:val="none" w:sz="0" w:space="0" w:color="auto"/>
        <w:left w:val="none" w:sz="0" w:space="0" w:color="auto"/>
        <w:bottom w:val="none" w:sz="0" w:space="0" w:color="auto"/>
        <w:right w:val="none" w:sz="0" w:space="0" w:color="auto"/>
      </w:divBdr>
      <w:divsChild>
        <w:div w:id="608707706">
          <w:marLeft w:val="0"/>
          <w:marRight w:val="0"/>
          <w:marTop w:val="0"/>
          <w:marBottom w:val="450"/>
          <w:divBdr>
            <w:top w:val="none" w:sz="0" w:space="0" w:color="auto"/>
            <w:left w:val="none" w:sz="0" w:space="0" w:color="auto"/>
            <w:bottom w:val="none" w:sz="0" w:space="0" w:color="auto"/>
            <w:right w:val="none" w:sz="0" w:space="0" w:color="auto"/>
          </w:divBdr>
        </w:div>
        <w:div w:id="130346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1021</Words>
  <Characters>5826</Characters>
  <Application>Microsoft Office Word</Application>
  <DocSecurity>0</DocSecurity>
  <Lines>48</Lines>
  <Paragraphs>13</Paragraphs>
  <ScaleCrop>false</ScaleCrop>
  <Company>user</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tianxiang</dc:creator>
  <cp:keywords/>
  <dc:description/>
  <cp:lastModifiedBy>zheng tianxiang</cp:lastModifiedBy>
  <cp:revision>5</cp:revision>
  <dcterms:created xsi:type="dcterms:W3CDTF">2018-05-10T09:24:00Z</dcterms:created>
  <dcterms:modified xsi:type="dcterms:W3CDTF">2018-05-11T01:13:00Z</dcterms:modified>
</cp:coreProperties>
</file>